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90"/>
          <w:tab w:val="right" w:leader="dot" w:pos="8296"/>
        </w:tabs>
        <w:autoSpaceDE/>
        <w:autoSpaceDN/>
        <w:spacing w:line="0" w:lineRule="atLeast"/>
        <w:ind w:left="1400" w:firstLine="200"/>
        <w:rPr>
          <w:rFonts w:ascii="宋体"/>
          <w:b/>
          <w:caps/>
          <w:sz w:val="24"/>
          <w:szCs w:val="24"/>
        </w:rPr>
      </w:pPr>
    </w:p>
    <w:p>
      <w:pPr>
        <w:tabs>
          <w:tab w:val="left" w:pos="290"/>
          <w:tab w:val="right" w:leader="dot" w:pos="8296"/>
        </w:tabs>
        <w:autoSpaceDE/>
        <w:autoSpaceDN/>
        <w:spacing w:line="0" w:lineRule="atLeast"/>
        <w:ind w:left="4480" w:firstLine="640"/>
        <w:rPr>
          <w:rFonts w:ascii="宋体"/>
          <w:b/>
          <w:caps/>
          <w:sz w:val="44"/>
          <w:szCs w:val="44"/>
        </w:rPr>
      </w:pPr>
    </w:p>
    <w:p>
      <w:pPr>
        <w:autoSpaceDE/>
        <w:autoSpaceDN/>
        <w:ind w:left="2080"/>
        <w:rPr>
          <w:rFonts w:ascii="宋体"/>
          <w:b/>
          <w:sz w:val="52"/>
          <w:szCs w:val="52"/>
        </w:rPr>
      </w:pPr>
      <w:r>
        <w:rPr>
          <w:rFonts w:ascii="宋体"/>
          <w:b/>
          <w:sz w:val="52"/>
          <w:szCs w:val="52"/>
        </w:rPr>
        <w:t>スマートウォッチ</w:t>
      </w:r>
    </w:p>
    <w:p>
      <w:pPr>
        <w:tabs>
          <w:tab w:val="left" w:pos="290"/>
          <w:tab w:val="right" w:leader="dot" w:pos="8296"/>
        </w:tabs>
        <w:autoSpaceDE/>
        <w:autoSpaceDN/>
        <w:spacing w:line="0" w:lineRule="atLeast"/>
        <w:ind w:left="14420" w:firstLine="2060"/>
        <w:jc w:val="center"/>
        <w:rPr>
          <w:rFonts w:ascii="宋体"/>
          <w:b/>
          <w:caps/>
          <w:sz w:val="44"/>
          <w:szCs w:val="44"/>
        </w:rPr>
      </w:pPr>
    </w:p>
    <w:p>
      <w:pPr>
        <w:tabs>
          <w:tab w:val="left" w:pos="290"/>
          <w:tab w:val="right" w:leader="dot" w:pos="8296"/>
        </w:tabs>
        <w:autoSpaceDE/>
        <w:autoSpaceDN/>
        <w:spacing w:line="0" w:lineRule="atLeast"/>
        <w:jc w:val="center"/>
        <w:rPr>
          <w:rFonts w:ascii="宋体"/>
          <w:caps/>
          <w:sz w:val="44"/>
          <w:szCs w:val="44"/>
        </w:rPr>
      </w:pPr>
      <w:r>
        <w:rPr>
          <w:rFonts w:ascii="宋体"/>
          <w:caps/>
          <w:sz w:val="44"/>
          <w:szCs w:val="44"/>
        </w:rPr>
        <w:t>取扱説明書</w:t>
      </w:r>
    </w:p>
    <w:p>
      <w:pPr>
        <w:tabs>
          <w:tab w:val="left" w:pos="290"/>
          <w:tab w:val="right" w:leader="dot" w:pos="8296"/>
        </w:tabs>
        <w:autoSpaceDE/>
        <w:autoSpaceDN/>
        <w:spacing w:line="0" w:lineRule="atLeast"/>
        <w:jc w:val="center"/>
        <w:rPr>
          <w:rFonts w:ascii="宋体"/>
          <w:b/>
          <w:caps/>
          <w:sz w:val="44"/>
          <w:szCs w:val="44"/>
        </w:rPr>
      </w:pPr>
    </w:p>
    <w:p>
      <w:pPr>
        <w:autoSpaceDE/>
        <w:autoSpaceDN/>
        <w:spacing w:line="0" w:lineRule="atLeast"/>
        <w:ind w:left="700"/>
        <w:jc w:val="center"/>
        <w:rPr>
          <w:rFonts w:ascii="宋体"/>
          <w:b/>
          <w:caps/>
          <w:sz w:val="32"/>
          <w:szCs w:val="32"/>
        </w:rPr>
      </w:pPr>
      <w:r>
        <w:rPr>
          <w:sz w:val="20"/>
        </w:rPr>
        <w:pict>
          <v:shape id="_x0000_i1025" o:spt="75" alt="C:\Users\32961\Desktop\说明书\DT2-GT2-C68项目\图片\微信图片_20210720183937.png微信图片_20210720183937" type="#_x0000_t75" style="height:247.75pt;width:247.8pt;" fillcolor="#FFFFFF" filled="t" o:preferrelative="t" stroked="f" coordsize="21600,21600">
            <v:path/>
            <v:fill on="t" color2="#FFFFFF" focussize="0,0"/>
            <v:stroke on="f"/>
            <v:imagedata r:id="rId4" o:title="微信图片_20210720183937"/>
            <o:lock v:ext="edit" aspectratio="t"/>
            <w10:wrap type="none"/>
            <w10:anchorlock/>
          </v:shape>
        </w:pict>
      </w:r>
    </w:p>
    <w:p>
      <w:pPr>
        <w:autoSpaceDE/>
        <w:autoSpaceDN/>
        <w:spacing w:line="0" w:lineRule="atLeast"/>
        <w:ind w:left="700" w:firstLine="100"/>
        <w:jc w:val="left"/>
        <w:rPr>
          <w:rFonts w:ascii="宋体"/>
          <w:b/>
          <w:caps/>
          <w:sz w:val="32"/>
          <w:szCs w:val="32"/>
        </w:rPr>
      </w:pPr>
    </w:p>
    <w:p>
      <w:pPr>
        <w:autoSpaceDE/>
        <w:autoSpaceDN/>
        <w:spacing w:line="0" w:lineRule="atLeast"/>
        <w:jc w:val="left"/>
        <w:rPr>
          <w:rFonts w:ascii="宋体"/>
          <w:b/>
          <w:caps/>
          <w:sz w:val="32"/>
          <w:szCs w:val="32"/>
        </w:rPr>
      </w:pPr>
      <w:r>
        <w:rPr>
          <w:rFonts w:ascii="宋体"/>
          <w:b/>
          <w:caps/>
          <w:sz w:val="32"/>
          <w:szCs w:val="32"/>
        </w:rPr>
        <w:t>弊社のスマートウォッチをお選びいただき、誠にありがとうございます。正しくお使いいただくために、ご使用前にこの取扱説明書をよくお読みください。</w:t>
      </w:r>
    </w:p>
    <w:p>
      <w:pPr>
        <w:autoSpaceDE/>
        <w:autoSpaceDN/>
        <w:spacing w:line="0" w:lineRule="atLeast"/>
        <w:jc w:val="left"/>
        <w:rPr>
          <w:rFonts w:ascii="宋体"/>
          <w:b/>
          <w:caps/>
          <w:sz w:val="32"/>
          <w:szCs w:val="32"/>
        </w:rPr>
      </w:pPr>
      <w:r>
        <w:rPr>
          <w:rFonts w:ascii="宋体"/>
          <w:b/>
          <w:caps/>
          <w:sz w:val="32"/>
          <w:szCs w:val="32"/>
        </w:rPr>
        <w:t>本書の内容に関しては、将来予告なく変更することがあります。</w:t>
      </w:r>
    </w:p>
    <w:p>
      <w:pPr>
        <w:autoSpaceDE/>
        <w:autoSpaceDN/>
        <w:spacing w:line="0" w:lineRule="atLeast"/>
        <w:jc w:val="left"/>
        <w:rPr>
          <w:rFonts w:ascii="宋体"/>
          <w:caps/>
          <w:sz w:val="24"/>
          <w:szCs w:val="24"/>
        </w:rPr>
      </w:pPr>
      <w:r>
        <w:rPr>
          <w:rFonts w:ascii="宋体"/>
          <w:caps/>
          <w:sz w:val="24"/>
          <w:szCs w:val="24"/>
        </w:rPr>
        <w:t>同梱物：梱包箱、取扱説明書、製品本体、USBケーブル</w:t>
      </w:r>
    </w:p>
    <w:p>
      <w:pPr>
        <w:autoSpaceDE/>
        <w:autoSpaceDN/>
        <w:spacing w:line="0" w:lineRule="atLeast"/>
        <w:jc w:val="left"/>
        <w:rPr>
          <w:rFonts w:ascii="宋体"/>
          <w:caps/>
          <w:sz w:val="24"/>
          <w:szCs w:val="24"/>
        </w:rPr>
      </w:pPr>
    </w:p>
    <w:p>
      <w:pPr>
        <w:autoSpaceDE/>
        <w:autoSpaceDN/>
        <w:spacing w:line="0" w:lineRule="atLeast"/>
        <w:jc w:val="left"/>
        <w:rPr>
          <w:rFonts w:ascii="宋体"/>
          <w:b/>
          <w:caps/>
          <w:sz w:val="28"/>
          <w:szCs w:val="28"/>
        </w:rPr>
      </w:pPr>
      <w:r>
        <w:rPr>
          <w:rFonts w:ascii="宋体"/>
          <w:b/>
          <w:caps/>
          <w:sz w:val="28"/>
          <w:szCs w:val="28"/>
        </w:rPr>
        <w:t>ウォッチの機能説明</w:t>
      </w:r>
    </w:p>
    <w:p>
      <w:pPr>
        <w:autoSpaceDE/>
        <w:autoSpaceDN/>
        <w:spacing w:line="0" w:lineRule="atLeast"/>
        <w:jc w:val="left"/>
        <w:rPr>
          <w:rFonts w:ascii="宋体"/>
          <w:caps/>
          <w:sz w:val="24"/>
          <w:szCs w:val="24"/>
        </w:rPr>
      </w:pPr>
      <w:r>
        <w:rPr>
          <w:rFonts w:ascii="宋体"/>
          <w:caps/>
          <w:sz w:val="24"/>
          <w:szCs w:val="24"/>
        </w:rPr>
        <w:t>ボタンの機能:</w:t>
      </w:r>
    </w:p>
    <w:p>
      <w:pPr>
        <w:pStyle w:val="8"/>
      </w:pPr>
      <w:r>
        <w:t xml:space="preserve">           </w:t>
      </w:r>
      <w:r>
        <w:drawing>
          <wp:inline distT="0" distB="0" distL="0" distR="0">
            <wp:extent cx="2112010" cy="1634490"/>
            <wp:effectExtent l="0" t="0" r="3810" b="2540"/>
            <wp:docPr id="12" name="图片 12" descr="C:\Users\Administrator\Desktop\新建文件夹\DT dat\C82说明书\微信图片_20210719222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Desktop\新建文件夹\DT dat\C82说明书\微信图片_20210719222204.png"/>
                    <pic:cNvPicPr>
                      <a:picLocks noChangeAspect="1" noChangeArrowheads="1"/>
                    </pic:cNvPicPr>
                  </pic:nvPicPr>
                  <pic:blipFill>
                    <a:blip r:embed="rId5" cstate="print"/>
                    <a:srcRect/>
                    <a:stretch>
                      <a:fillRect/>
                    </a:stretch>
                  </pic:blipFill>
                  <pic:spPr>
                    <a:xfrm rot="16200000">
                      <a:off x="0" y="0"/>
                      <a:ext cx="2114215" cy="1636233"/>
                    </a:xfrm>
                    <a:prstGeom prst="rect">
                      <a:avLst/>
                    </a:prstGeom>
                    <a:noFill/>
                    <a:ln w="9525">
                      <a:noFill/>
                      <a:miter lim="800000"/>
                      <a:headEnd/>
                      <a:tailEnd/>
                    </a:ln>
                  </pic:spPr>
                </pic:pic>
              </a:graphicData>
            </a:graphic>
          </wp:inline>
        </w:drawing>
      </w:r>
    </w:p>
    <w:p/>
    <w:p>
      <w:bookmarkStart w:id="4" w:name="_GoBack"/>
      <w:bookmarkEnd w:id="4"/>
    </w:p>
    <w:p>
      <w:pPr>
        <w:pStyle w:val="8"/>
        <w:rPr>
          <w:b/>
        </w:rPr>
      </w:pPr>
      <w:r>
        <w:rPr>
          <w:b/>
        </w:rPr>
        <w:t>ボタン：</w:t>
      </w:r>
    </w:p>
    <w:p>
      <w:pPr>
        <w:rPr>
          <w:rFonts w:hint="eastAsia" w:ascii="Malgun Gothic" w:hAnsi="Malgun Gothic" w:cs="Malgun Gothic"/>
        </w:rPr>
      </w:pPr>
      <w:r>
        <w:rPr>
          <w:rFonts w:hint="eastAsia" w:asciiTheme="minorHAnsi" w:hAnsiTheme="minorHAnsi" w:eastAsiaTheme="minorEastAsia" w:cstheme="minorBidi"/>
        </w:rPr>
        <w:t>ボタン</w:t>
      </w:r>
      <w:r>
        <w:rPr>
          <w:rFonts w:asciiTheme="minorHAnsi" w:hAnsiTheme="minorHAnsi" w:eastAsiaTheme="minorEastAsia" w:cstheme="minorBidi"/>
        </w:rPr>
        <w:t>:ショ</w:t>
      </w:r>
      <w:r>
        <w:rPr>
          <w:rFonts w:hint="eastAsia" w:ascii="宋体"/>
        </w:rPr>
        <w:t>ー</w:t>
      </w:r>
      <w:r>
        <w:rPr>
          <w:rFonts w:hint="eastAsia" w:ascii="Malgun Gothic" w:hAnsi="Malgun Gothic" w:eastAsia="Malgun Gothic" w:cs="Malgun Gothic"/>
        </w:rPr>
        <w:t>トカットを</w:t>
      </w:r>
      <w:r>
        <w:rPr>
          <w:rFonts w:hint="eastAsia" w:ascii="宋体"/>
        </w:rPr>
        <w:t>押</w:t>
      </w:r>
      <w:r>
        <w:rPr>
          <w:rFonts w:hint="eastAsia" w:ascii="Malgun Gothic" w:hAnsi="Malgun Gothic" w:eastAsia="Malgun Gothic" w:cs="Malgun Gothic"/>
        </w:rPr>
        <w:t>すと、ダイヤルインタ</w:t>
      </w:r>
      <w:r>
        <w:rPr>
          <w:rFonts w:hint="eastAsia" w:ascii="宋体"/>
        </w:rPr>
        <w:t>ー</w:t>
      </w:r>
      <w:r>
        <w:rPr>
          <w:rFonts w:hint="eastAsia" w:ascii="Malgun Gothic" w:hAnsi="Malgun Gothic" w:eastAsia="Malgun Gothic" w:cs="Malgun Gothic"/>
        </w:rPr>
        <w:t>フェ</w:t>
      </w:r>
      <w:r>
        <w:rPr>
          <w:rFonts w:hint="eastAsia" w:ascii="宋体"/>
        </w:rPr>
        <w:t>ー</w:t>
      </w:r>
      <w:r>
        <w:rPr>
          <w:rFonts w:hint="eastAsia" w:ascii="Malgun Gothic" w:hAnsi="Malgun Gothic" w:eastAsia="Malgun Gothic" w:cs="Malgun Gothic"/>
        </w:rPr>
        <w:t>スのメニュ</w:t>
      </w:r>
      <w:r>
        <w:rPr>
          <w:rFonts w:hint="eastAsia" w:ascii="宋体"/>
        </w:rPr>
        <w:t>ー</w:t>
      </w:r>
      <w:r>
        <w:rPr>
          <w:rFonts w:hint="eastAsia" w:ascii="Malgun Gothic" w:hAnsi="Malgun Gothic" w:eastAsia="Malgun Gothic" w:cs="Malgun Gothic"/>
        </w:rPr>
        <w:t>リストに</w:t>
      </w:r>
      <w:r>
        <w:rPr>
          <w:rFonts w:hint="eastAsia" w:ascii="宋体"/>
        </w:rPr>
        <w:t>入</w:t>
      </w:r>
      <w:r>
        <w:rPr>
          <w:rFonts w:hint="eastAsia" w:ascii="Malgun Gothic" w:hAnsi="Malgun Gothic" w:eastAsia="Malgun Gothic" w:cs="Malgun Gothic"/>
        </w:rPr>
        <w:t>り、</w:t>
      </w:r>
      <w:r>
        <w:rPr>
          <w:rFonts w:hint="eastAsia" w:ascii="宋体"/>
        </w:rPr>
        <w:t>次</w:t>
      </w:r>
      <w:r>
        <w:rPr>
          <w:rFonts w:hint="eastAsia" w:ascii="Malgun Gothic" w:hAnsi="Malgun Gothic" w:eastAsia="Malgun Gothic" w:cs="Malgun Gothic"/>
        </w:rPr>
        <w:t>に</w:t>
      </w:r>
      <w:r>
        <w:rPr>
          <w:rFonts w:hint="eastAsia" w:ascii="宋体"/>
        </w:rPr>
        <w:t>押</w:t>
      </w:r>
      <w:r>
        <w:rPr>
          <w:rFonts w:hint="eastAsia" w:ascii="Malgun Gothic" w:hAnsi="Malgun Gothic" w:eastAsia="Malgun Gothic" w:cs="Malgun Gothic"/>
        </w:rPr>
        <w:t>すと</w:t>
      </w:r>
      <w:r>
        <w:rPr>
          <w:rFonts w:hint="eastAsia" w:ascii="宋体"/>
        </w:rPr>
        <w:t>終了</w:t>
      </w:r>
      <w:r>
        <w:rPr>
          <w:rFonts w:hint="eastAsia" w:ascii="Malgun Gothic" w:hAnsi="Malgun Gothic" w:eastAsia="Malgun Gothic" w:cs="Malgun Gothic"/>
        </w:rPr>
        <w:t>します。ボタンを</w:t>
      </w:r>
      <w:r>
        <w:rPr>
          <w:rFonts w:hint="eastAsia" w:ascii="宋体"/>
        </w:rPr>
        <w:t>長押</w:t>
      </w:r>
      <w:r>
        <w:rPr>
          <w:rFonts w:hint="eastAsia" w:ascii="Malgun Gothic" w:hAnsi="Malgun Gothic" w:eastAsia="Malgun Gothic" w:cs="Malgun Gothic"/>
        </w:rPr>
        <w:t>しして、シャットダウンするかどうかを</w:t>
      </w:r>
      <w:r>
        <w:rPr>
          <w:rFonts w:hint="eastAsia" w:ascii="宋体"/>
        </w:rPr>
        <w:t>選択</w:t>
      </w:r>
      <w:r>
        <w:rPr>
          <w:rFonts w:hint="eastAsia" w:ascii="Malgun Gothic" w:hAnsi="Malgun Gothic" w:eastAsia="Malgun Gothic" w:cs="Malgun Gothic"/>
        </w:rPr>
        <w:t>します。</w:t>
      </w:r>
      <w:r>
        <w:rPr>
          <w:rFonts w:hint="eastAsia" w:ascii="宋体"/>
        </w:rPr>
        <w:t>画面</w:t>
      </w:r>
      <w:r>
        <w:rPr>
          <w:rFonts w:hint="eastAsia" w:ascii="Malgun Gothic" w:hAnsi="Malgun Gothic" w:eastAsia="Malgun Gothic" w:cs="Malgun Gothic"/>
        </w:rPr>
        <w:t>がフリ</w:t>
      </w:r>
      <w:r>
        <w:rPr>
          <w:rFonts w:hint="eastAsia" w:ascii="宋体"/>
        </w:rPr>
        <w:t>ー</w:t>
      </w:r>
      <w:r>
        <w:rPr>
          <w:rFonts w:hint="eastAsia" w:ascii="Malgun Gothic" w:hAnsi="Malgun Gothic" w:eastAsia="Malgun Gothic" w:cs="Malgun Gothic"/>
        </w:rPr>
        <w:t>ズして</w:t>
      </w:r>
      <w:r>
        <w:rPr>
          <w:rFonts w:hint="eastAsia" w:ascii="宋体"/>
        </w:rPr>
        <w:t>黒</w:t>
      </w:r>
      <w:r>
        <w:rPr>
          <w:rFonts w:hint="eastAsia" w:ascii="Malgun Gothic" w:hAnsi="Malgun Gothic" w:eastAsia="Malgun Gothic" w:cs="Malgun Gothic"/>
        </w:rPr>
        <w:t>くなっている</w:t>
      </w:r>
      <w:r>
        <w:rPr>
          <w:rFonts w:hint="eastAsia" w:ascii="宋体"/>
        </w:rPr>
        <w:t>場合</w:t>
      </w:r>
      <w:r>
        <w:rPr>
          <w:rFonts w:hint="eastAsia" w:ascii="Malgun Gothic" w:hAnsi="Malgun Gothic" w:eastAsia="Malgun Gothic" w:cs="Malgun Gothic"/>
        </w:rPr>
        <w:t>は、ボタンを</w:t>
      </w:r>
      <w:r>
        <w:rPr>
          <w:rFonts w:asciiTheme="minorHAnsi" w:hAnsiTheme="minorHAnsi" w:eastAsiaTheme="minorEastAsia" w:cstheme="minorBidi"/>
        </w:rPr>
        <w:t>12</w:t>
      </w:r>
      <w:r>
        <w:rPr>
          <w:rFonts w:hint="eastAsia" w:ascii="宋体"/>
        </w:rPr>
        <w:t>秒間長押</w:t>
      </w:r>
      <w:r>
        <w:rPr>
          <w:rFonts w:hint="eastAsia" w:ascii="Malgun Gothic" w:hAnsi="Malgun Gothic" w:eastAsia="Malgun Gothic" w:cs="Malgun Gothic"/>
        </w:rPr>
        <w:t>しして</w:t>
      </w:r>
      <w:r>
        <w:rPr>
          <w:rFonts w:hint="eastAsia" w:ascii="宋体"/>
        </w:rPr>
        <w:t>再起動</w:t>
      </w:r>
      <w:r>
        <w:rPr>
          <w:rFonts w:hint="eastAsia" w:ascii="Malgun Gothic" w:hAnsi="Malgun Gothic" w:eastAsia="Malgun Gothic" w:cs="Malgun Gothic"/>
        </w:rPr>
        <w:t>します。</w:t>
      </w:r>
    </w:p>
    <w:p/>
    <w:p>
      <w:pPr>
        <w:rPr>
          <w:b/>
        </w:rPr>
      </w:pPr>
      <w:r>
        <w:rPr>
          <w:b/>
        </w:rPr>
        <w:t>充電説明：</w:t>
      </w:r>
    </w:p>
    <w:p>
      <w:pPr>
        <w:autoSpaceDE/>
        <w:autoSpaceDN/>
        <w:rPr>
          <w:rFonts w:ascii="宋体"/>
        </w:rPr>
      </w:pPr>
      <w:r>
        <w:rPr>
          <w:rFonts w:hint="eastAsia" w:ascii="宋体"/>
        </w:rPr>
        <w:t>下の図に示すように、ワイヤレス充電。</w:t>
      </w:r>
    </w:p>
    <w:p>
      <w:pPr>
        <w:autoSpaceDE/>
        <w:autoSpaceDN/>
        <w:ind w:left="10752"/>
        <w:rPr>
          <w:rFonts w:ascii="宋体"/>
        </w:rPr>
      </w:pPr>
    </w:p>
    <w:p>
      <w:pPr>
        <w:autoSpaceDE/>
        <w:autoSpaceDN/>
        <w:rPr>
          <w:rFonts w:ascii="宋体"/>
        </w:rPr>
      </w:pPr>
      <w:r>
        <w:rPr>
          <w:rFonts w:ascii="宋体"/>
        </w:rPr>
        <w:drawing>
          <wp:inline distT="0" distB="0" distL="0" distR="0">
            <wp:extent cx="2522220" cy="1450975"/>
            <wp:effectExtent l="19050" t="0" r="0" b="0"/>
            <wp:docPr id="17" name="图片 17" descr="C:\Users\Administrator\Desktop\新建文件夹\DT dat\C82说明书\微信图片_20210719222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Desktop\新建文件夹\DT dat\C82说明书\微信图片_20210719222159.png"/>
                    <pic:cNvPicPr>
                      <a:picLocks noChangeAspect="1" noChangeArrowheads="1"/>
                    </pic:cNvPicPr>
                  </pic:nvPicPr>
                  <pic:blipFill>
                    <a:blip r:embed="rId6" cstate="print"/>
                    <a:srcRect/>
                    <a:stretch>
                      <a:fillRect/>
                    </a:stretch>
                  </pic:blipFill>
                  <pic:spPr>
                    <a:xfrm>
                      <a:off x="0" y="0"/>
                      <a:ext cx="2523344" cy="1451644"/>
                    </a:xfrm>
                    <a:prstGeom prst="rect">
                      <a:avLst/>
                    </a:prstGeom>
                    <a:noFill/>
                    <a:ln w="9525">
                      <a:noFill/>
                      <a:miter lim="800000"/>
                      <a:headEnd/>
                      <a:tailEnd/>
                    </a:ln>
                  </pic:spPr>
                </pic:pic>
              </a:graphicData>
            </a:graphic>
          </wp:inline>
        </w:drawing>
      </w:r>
    </w:p>
    <w:p>
      <w:pPr>
        <w:autoSpaceDE/>
        <w:autoSpaceDN/>
        <w:ind w:left="10752"/>
        <w:rPr>
          <w:rFonts w:ascii="宋体"/>
        </w:rPr>
      </w:pPr>
    </w:p>
    <w:p>
      <w:pPr>
        <w:autoSpaceDE/>
        <w:autoSpaceDN/>
        <w:ind w:left="10752"/>
        <w:rPr>
          <w:rFonts w:ascii="宋体"/>
        </w:rPr>
      </w:pPr>
    </w:p>
    <w:p>
      <w:pPr>
        <w:autoSpaceDE/>
        <w:autoSpaceDN/>
        <w:ind w:left="10752"/>
        <w:rPr>
          <w:rFonts w:ascii="宋体"/>
          <w:b/>
        </w:rPr>
      </w:pPr>
    </w:p>
    <w:p>
      <w:pPr>
        <w:autoSpaceDE/>
        <w:autoSpaceDN/>
        <w:rPr>
          <w:rFonts w:ascii="宋体"/>
          <w:b/>
          <w:sz w:val="28"/>
          <w:szCs w:val="28"/>
        </w:rPr>
      </w:pPr>
      <w:r>
        <w:rPr>
          <w:rFonts w:ascii="宋体"/>
          <w:b/>
          <w:sz w:val="28"/>
          <w:szCs w:val="28"/>
        </w:rPr>
        <w:t>1.1 ショートカット機能：</w:t>
      </w:r>
    </w:p>
    <w:p>
      <w:pPr>
        <w:autoSpaceDE/>
        <w:autoSpaceDN/>
        <w:rPr>
          <w:rFonts w:ascii="宋体"/>
        </w:rPr>
      </w:pPr>
      <w:r>
        <w:rPr>
          <w:rFonts w:ascii="宋体"/>
          <w:sz w:val="20"/>
          <w:szCs w:val="20"/>
        </w:rPr>
        <w:t>1)</w:t>
      </w:r>
      <w:r>
        <w:rPr>
          <w:rFonts w:ascii="宋体"/>
        </w:rPr>
        <w:t>左にスライドして「+」アイコンを表示させ、当該アイコンをタップすると、ショートカット機能としていくつかのメニューを追加します。</w:t>
      </w:r>
    </w:p>
    <w:p>
      <w:pPr>
        <w:autoSpaceDE/>
        <w:autoSpaceDN/>
        <w:rPr>
          <w:rFonts w:ascii="宋体"/>
        </w:rPr>
      </w:pPr>
      <w:r>
        <w:rPr>
          <w:rFonts w:ascii="宋体"/>
          <w:sz w:val="20"/>
          <w:szCs w:val="20"/>
        </w:rPr>
        <w:t>2)</w:t>
      </w:r>
      <w:r>
        <w:rPr>
          <w:rFonts w:ascii="宋体"/>
        </w:rPr>
        <w:t>下にスワイプして、Bluetooth接続のステータス、時間、バッテリー，の明るさの調整などを表示します。</w:t>
      </w:r>
    </w:p>
    <w:p>
      <w:pPr>
        <w:autoSpaceDE/>
        <w:autoSpaceDN/>
        <w:rPr>
          <w:rFonts w:ascii="宋体"/>
        </w:rPr>
      </w:pPr>
      <w:r>
        <w:rPr>
          <w:rFonts w:ascii="宋体"/>
        </w:rPr>
        <w:t>3）右にスライドして、時刻/日付/週、</w:t>
      </w:r>
      <w:bookmarkStart w:id="0" w:name="OLE_LINK14"/>
      <w:r>
        <w:rPr>
          <w:rFonts w:ascii="宋体"/>
        </w:rPr>
        <w:t>新着メッセージ</w:t>
      </w:r>
      <w:bookmarkEnd w:id="0"/>
      <w:r>
        <w:rPr>
          <w:rFonts w:ascii="宋体"/>
        </w:rPr>
        <w:t>（アクセスしてもっとのメッセージを読む）/Bluetooth ON/OFF、最近使った項目などを表示します。</w:t>
      </w:r>
    </w:p>
    <w:p>
      <w:pPr>
        <w:autoSpaceDE/>
        <w:autoSpaceDN/>
        <w:spacing w:line="0" w:lineRule="atLeast"/>
        <w:jc w:val="left"/>
        <w:rPr>
          <w:rFonts w:ascii="宋体"/>
        </w:rPr>
      </w:pPr>
      <w:r>
        <w:rPr>
          <w:rFonts w:ascii="宋体"/>
        </w:rPr>
        <w:t>4）上にスワイプしてメニューインターフェースに入り、上/下にスライドすると対応する機能を使うことができます。</w:t>
      </w:r>
    </w:p>
    <w:p>
      <w:pPr>
        <w:autoSpaceDE/>
        <w:autoSpaceDN/>
        <w:spacing w:line="0" w:lineRule="atLeast"/>
        <w:jc w:val="left"/>
        <w:rPr>
          <w:rFonts w:ascii="宋体"/>
        </w:rPr>
      </w:pPr>
      <w:r>
        <w:rPr>
          <w:rFonts w:ascii="宋体"/>
        </w:rPr>
        <w:t>5）ダイヤルインターフェースで長押ししてスライドするとダイヤルを切り替え、タッチすると設定を完了します。</w:t>
      </w:r>
    </w:p>
    <w:p>
      <w:pPr>
        <w:autoSpaceDE/>
        <w:autoSpaceDN/>
        <w:spacing w:line="0" w:lineRule="atLeast"/>
        <w:jc w:val="left"/>
        <w:rPr>
          <w:rFonts w:ascii="宋体"/>
          <w:b/>
          <w:sz w:val="28"/>
          <w:szCs w:val="28"/>
        </w:rPr>
      </w:pPr>
      <w:r>
        <w:rPr>
          <w:rFonts w:ascii="宋体"/>
          <w:b/>
          <w:sz w:val="28"/>
          <w:szCs w:val="28"/>
        </w:rPr>
        <w:t>1.2 プッシュ通知</w:t>
      </w:r>
    </w:p>
    <w:p>
      <w:pPr>
        <w:autoSpaceDE/>
        <w:autoSpaceDN/>
        <w:spacing w:line="0" w:lineRule="atLeast"/>
        <w:jc w:val="left"/>
        <w:rPr>
          <w:rFonts w:ascii="宋体"/>
        </w:rPr>
      </w:pPr>
      <w:r>
        <w:rPr>
          <w:rFonts w:ascii="宋体"/>
        </w:rPr>
        <w:t>1) ウォッチをAppにバインドしたままで、通知許可を有効にして、携帯電話の通知バーで受信した新着メッセージはウォッチにプッシュされます。合計でメッセージを10件保存でき、10件以降のメッセージは1件ずつ上書きされます。</w:t>
      </w:r>
    </w:p>
    <w:p>
      <w:pPr>
        <w:autoSpaceDE/>
        <w:autoSpaceDN/>
        <w:spacing w:line="0" w:lineRule="atLeast"/>
        <w:jc w:val="left"/>
        <w:rPr>
          <w:rFonts w:ascii="宋体"/>
        </w:rPr>
      </w:pPr>
      <w:r>
        <w:rPr>
          <w:rFonts w:ascii="宋体"/>
        </w:rPr>
        <w:t>2）一番下までスライドして削除アイコンを押すと、すべてのメッセージが削除されます。</w:t>
      </w:r>
    </w:p>
    <w:p>
      <w:pPr>
        <w:autoSpaceDE/>
        <w:autoSpaceDN/>
        <w:spacing w:line="0" w:lineRule="atLeast"/>
        <w:jc w:val="left"/>
        <w:rPr>
          <w:rFonts w:ascii="宋体"/>
          <w:b/>
          <w:sz w:val="28"/>
          <w:szCs w:val="28"/>
        </w:rPr>
      </w:pPr>
      <w:r>
        <w:rPr>
          <w:rFonts w:ascii="宋体"/>
          <w:b/>
          <w:sz w:val="28"/>
          <w:szCs w:val="28"/>
        </w:rPr>
        <w:t>1.3 プルダウンメニュー</w:t>
      </w:r>
    </w:p>
    <w:p>
      <w:pPr>
        <w:autoSpaceDE/>
        <w:autoSpaceDN/>
        <w:spacing w:line="0" w:lineRule="atLeast"/>
        <w:jc w:val="left"/>
        <w:rPr>
          <w:rFonts w:ascii="宋体"/>
        </w:rPr>
      </w:pPr>
      <w:r>
        <w:rPr>
          <w:rFonts w:ascii="宋体"/>
        </w:rPr>
        <w:t>ダイヤルインターフェースで下にスライドすると、ドロップダウンメニューインターフェースに入ります。</w:t>
      </w:r>
    </w:p>
    <w:p>
      <w:pPr>
        <w:autoSpaceDE/>
        <w:autoSpaceDN/>
        <w:rPr>
          <w:rFonts w:ascii="宋体"/>
        </w:rPr>
      </w:pPr>
      <w:r>
        <w:rPr>
          <w:rFonts w:ascii="宋体"/>
        </w:rPr>
        <w:t>1）Bluetooth接続ステータス：時間表示、バッテリーレベル。</w:t>
      </w:r>
    </w:p>
    <w:p>
      <w:pPr>
        <w:autoSpaceDE/>
        <w:autoSpaceDN/>
        <w:rPr>
          <w:rFonts w:ascii="宋体"/>
        </w:rPr>
      </w:pPr>
      <w:r>
        <w:rPr>
          <w:rFonts w:ascii="宋体"/>
        </w:rPr>
        <w:t>2）本機について：バージョンとBluetooth名を確認してください。</w:t>
      </w:r>
    </w:p>
    <w:p>
      <w:pPr>
        <w:autoSpaceDE/>
        <w:autoSpaceDN/>
        <w:rPr>
          <w:rFonts w:ascii="宋体"/>
        </w:rPr>
      </w:pPr>
      <w:r>
        <w:rPr>
          <w:rFonts w:ascii="宋体"/>
        </w:rPr>
        <w:t>3）設定;入力機能の設定部分;</w:t>
      </w:r>
    </w:p>
    <w:p>
      <w:pPr>
        <w:autoSpaceDE/>
        <w:autoSpaceDN/>
        <w:rPr>
          <w:rFonts w:ascii="宋体"/>
        </w:rPr>
      </w:pPr>
      <w:r>
        <w:rPr>
          <w:rFonts w:ascii="宋体"/>
        </w:rPr>
        <w:t>4）明るさを調整します;画面の明るさを調整することができます;</w:t>
      </w:r>
    </w:p>
    <w:p>
      <w:pPr>
        <w:autoSpaceDE/>
        <w:autoSpaceDN/>
        <w:rPr>
          <w:rFonts w:ascii="宋体"/>
        </w:rPr>
      </w:pPr>
      <w:r>
        <w:rPr>
          <w:rFonts w:ascii="宋体"/>
        </w:rPr>
        <w:t>5）ストップウォッチ;ストップウォッチをクリックすると、タイミングのタイミングインターフェイスにすぐに入ることができます。</w:t>
      </w:r>
    </w:p>
    <w:p>
      <w:pPr>
        <w:autoSpaceDE/>
        <w:autoSpaceDN/>
        <w:rPr>
          <w:rFonts w:ascii="宋体"/>
        </w:rPr>
      </w:pPr>
      <w:r>
        <w:rPr>
          <w:rFonts w:ascii="宋体"/>
        </w:rPr>
        <w:t>1.4電話/通話履歴</w:t>
      </w:r>
    </w:p>
    <w:p>
      <w:pPr>
        <w:autoSpaceDE/>
        <w:autoSpaceDN/>
        <w:spacing w:line="0" w:lineRule="atLeast"/>
        <w:jc w:val="left"/>
        <w:rPr>
          <w:rFonts w:ascii="宋体"/>
        </w:rPr>
      </w:pPr>
      <w:r>
        <w:rPr>
          <w:rFonts w:ascii="宋体"/>
        </w:rPr>
        <w:t>1.スマホがBluetooth通話に接続されていない場合は、スマホでBluetooth通話をオン/オフに切り替えることができます。Bluetooth通話をオンにすると、ペアリング、Bluetooth名、Bluetoothアドレスの下4桁が表示されます。Bluetoothを接続した後、ウォッチでBluetooth通話を応答・終了することができます。</w:t>
      </w:r>
    </w:p>
    <w:p>
      <w:pPr>
        <w:autoSpaceDE/>
        <w:autoSpaceDN/>
        <w:spacing w:line="0" w:lineRule="atLeast"/>
        <w:jc w:val="left"/>
        <w:rPr>
          <w:rFonts w:ascii="宋体"/>
        </w:rPr>
      </w:pPr>
      <w:r>
        <w:rPr>
          <w:rFonts w:ascii="宋体"/>
        </w:rPr>
        <w:t>2.通話記録-接続した状態で通話の記録を保存できます。（50件以上の通話履歴を保存でき、128件に達すると、自動的に上書きされます。いずれかの通話履歴をタップすると、呼び戻します）</w:t>
      </w:r>
    </w:p>
    <w:p>
      <w:pPr>
        <w:autoSpaceDE/>
        <w:autoSpaceDN/>
        <w:spacing w:line="0" w:lineRule="atLeast"/>
        <w:jc w:val="left"/>
        <w:rPr>
          <w:rFonts w:ascii="宋体"/>
        </w:rPr>
      </w:pPr>
      <w:r>
        <w:rPr>
          <w:rFonts w:ascii="宋体"/>
        </w:rPr>
        <w:t>3.キーボードをダイヤルする-電話番号を入力すると電話をかけることができます。</w:t>
      </w:r>
    </w:p>
    <w:p>
      <w:pPr>
        <w:autoSpaceDE/>
        <w:autoSpaceDN/>
        <w:spacing w:line="0" w:lineRule="atLeast"/>
        <w:jc w:val="left"/>
        <w:rPr>
          <w:rFonts w:ascii="宋体"/>
        </w:rPr>
      </w:pPr>
    </w:p>
    <w:p>
      <w:pPr>
        <w:autoSpaceDE/>
        <w:autoSpaceDN/>
        <w:spacing w:line="0" w:lineRule="atLeast"/>
        <w:jc w:val="left"/>
        <w:rPr>
          <w:rFonts w:ascii="宋体"/>
        </w:rPr>
      </w:pPr>
    </w:p>
    <w:p>
      <w:pPr>
        <w:autoSpaceDE/>
        <w:autoSpaceDN/>
        <w:spacing w:line="0" w:lineRule="atLeast"/>
        <w:jc w:val="left"/>
        <w:rPr>
          <w:rFonts w:ascii="宋体"/>
          <w:b/>
          <w:sz w:val="28"/>
          <w:szCs w:val="28"/>
        </w:rPr>
      </w:pPr>
      <w:r>
        <w:rPr>
          <w:rFonts w:ascii="宋体"/>
          <w:b/>
          <w:sz w:val="28"/>
          <w:szCs w:val="28"/>
        </w:rPr>
        <w:t>1.5 メッセージ</w:t>
      </w:r>
    </w:p>
    <w:p>
      <w:pPr>
        <w:autoSpaceDE/>
        <w:autoSpaceDN/>
        <w:spacing w:line="0" w:lineRule="atLeast"/>
        <w:jc w:val="left"/>
        <w:rPr>
          <w:rFonts w:ascii="宋体"/>
        </w:rPr>
      </w:pPr>
      <w:r>
        <w:rPr>
          <w:rFonts w:ascii="宋体"/>
        </w:rPr>
        <w:t>ウォッチをAppにバインドしたままで、スマホで対応する通知権限をオンにすると、スマホで受信したメッセージをウォッチに同期することができます。</w:t>
      </w:r>
    </w:p>
    <w:p>
      <w:pPr>
        <w:autoSpaceDE/>
        <w:autoSpaceDN/>
        <w:spacing w:line="0" w:lineRule="atLeast"/>
        <w:jc w:val="left"/>
        <w:rPr>
          <w:rFonts w:ascii="宋体"/>
        </w:rPr>
      </w:pPr>
      <w:r>
        <w:rPr>
          <w:rFonts w:ascii="宋体"/>
        </w:rPr>
        <w:t>1.5.1.着信通知：</w:t>
      </w:r>
    </w:p>
    <w:p>
      <w:pPr>
        <w:autoSpaceDE/>
        <w:autoSpaceDN/>
        <w:spacing w:line="0" w:lineRule="atLeast"/>
        <w:jc w:val="left"/>
        <w:rPr>
          <w:rFonts w:ascii="宋体"/>
        </w:rPr>
      </w:pPr>
      <w:r>
        <w:rPr>
          <w:rFonts w:ascii="宋体"/>
        </w:rPr>
        <w:t>パーソナルアプリケーションで着信通知を有効にします。着信通知を受信すると、スマートウォッチが点灯して振動します。</w:t>
      </w:r>
    </w:p>
    <w:p>
      <w:pPr>
        <w:autoSpaceDE/>
        <w:autoSpaceDN/>
        <w:spacing w:line="0" w:lineRule="atLeast"/>
        <w:jc w:val="left"/>
        <w:rPr>
          <w:rFonts w:ascii="宋体"/>
        </w:rPr>
      </w:pPr>
      <w:r>
        <w:rPr>
          <w:rFonts w:ascii="宋体"/>
        </w:rPr>
        <w:t>1.5.2.SMS通知：</w:t>
      </w:r>
    </w:p>
    <w:p>
      <w:pPr>
        <w:autoSpaceDE/>
        <w:autoSpaceDN/>
        <w:spacing w:line="0" w:lineRule="atLeast"/>
        <w:jc w:val="left"/>
        <w:rPr>
          <w:rFonts w:ascii="宋体"/>
        </w:rPr>
      </w:pPr>
      <w:r>
        <w:rPr>
          <w:rFonts w:ascii="宋体"/>
        </w:rPr>
        <w:t>パーソナルアプリケーションでSMS通知を有効にします。スマホが1つまたは複数のSMSメッセージを受信すると、スマートウォッチは通知を同時に受信します。</w:t>
      </w:r>
    </w:p>
    <w:p>
      <w:pPr>
        <w:autoSpaceDE/>
        <w:autoSpaceDN/>
        <w:spacing w:line="0" w:lineRule="atLeast"/>
        <w:jc w:val="left"/>
        <w:rPr>
          <w:rFonts w:ascii="宋体"/>
        </w:rPr>
      </w:pPr>
      <w:r>
        <w:rPr>
          <w:rFonts w:ascii="宋体"/>
        </w:rPr>
        <w:t>1.5.3.そのほかのAppメッセージ通知：</w:t>
      </w:r>
    </w:p>
    <w:p>
      <w:pPr>
        <w:autoSpaceDE/>
        <w:autoSpaceDN/>
        <w:spacing w:line="0" w:lineRule="atLeast"/>
        <w:jc w:val="left"/>
        <w:rPr>
          <w:rFonts w:ascii="宋体"/>
        </w:rPr>
      </w:pPr>
      <w:r>
        <w:rPr>
          <w:rFonts w:ascii="宋体"/>
        </w:rPr>
        <w:t>WeChat、QQ、Outlook、Facebookやほかのアプリケーションで、対応するAppメッセージ通知を有効にします。スマホが1つまたは複数のAppメッセージ通知を受信すると、ウォッチは通知を同時に受信します。</w:t>
      </w:r>
    </w:p>
    <w:p>
      <w:pPr>
        <w:autoSpaceDE/>
        <w:autoSpaceDN/>
        <w:spacing w:line="0" w:lineRule="atLeast"/>
        <w:jc w:val="left"/>
        <w:rPr>
          <w:rFonts w:ascii="宋体"/>
          <w:b/>
          <w:sz w:val="28"/>
          <w:szCs w:val="28"/>
        </w:rPr>
      </w:pPr>
      <w:r>
        <w:rPr>
          <w:rFonts w:ascii="宋体"/>
          <w:b/>
          <w:sz w:val="28"/>
          <w:szCs w:val="28"/>
        </w:rPr>
        <w:t>1.6 よく使う連絡先</w:t>
      </w:r>
    </w:p>
    <w:p>
      <w:pPr>
        <w:autoSpaceDE/>
        <w:autoSpaceDN/>
        <w:spacing w:line="0" w:lineRule="atLeast"/>
        <w:jc w:val="left"/>
        <w:rPr>
          <w:rFonts w:ascii="宋体"/>
        </w:rPr>
      </w:pPr>
      <w:r>
        <w:rPr>
          <w:rFonts w:ascii="宋体"/>
        </w:rPr>
        <w:t>1.Appに接続したままで、「Appデバイス&gt;よく使う連絡先を選択する&gt;連絡先を追加（最大まで20件の連絡先を追加できる）」を選択すると、ウォッチに同期することができます。</w:t>
      </w:r>
    </w:p>
    <w:p>
      <w:pPr>
        <w:autoSpaceDE/>
        <w:autoSpaceDN/>
        <w:spacing w:line="0" w:lineRule="atLeast"/>
        <w:jc w:val="left"/>
        <w:rPr>
          <w:rFonts w:ascii="宋体"/>
          <w:b/>
          <w:sz w:val="28"/>
          <w:szCs w:val="28"/>
        </w:rPr>
      </w:pPr>
      <w:r>
        <w:rPr>
          <w:rFonts w:ascii="宋体"/>
          <w:b/>
          <w:sz w:val="28"/>
          <w:szCs w:val="28"/>
        </w:rPr>
        <w:t>1.7 ヘルスデータ</w:t>
      </w:r>
    </w:p>
    <w:p>
      <w:pPr>
        <w:autoSpaceDE/>
        <w:autoSpaceDN/>
        <w:spacing w:line="0" w:lineRule="atLeast"/>
        <w:jc w:val="left"/>
        <w:rPr>
          <w:rFonts w:ascii="宋体"/>
        </w:rPr>
      </w:pPr>
      <w:r>
        <w:rPr>
          <w:rFonts w:ascii="宋体"/>
        </w:rPr>
        <w:t>ヘルスデータはデフォルトでオンになっています。ウォッチで右にスワイプしてヘルスデータインターフェースに入り、下にスライドすると現在の歩数、歩行距離、消費カロリーをチェックすることはできます。データは毎日午前12時に削除されます。</w:t>
      </w:r>
    </w:p>
    <w:p>
      <w:pPr>
        <w:autoSpaceDE/>
        <w:autoSpaceDN/>
        <w:spacing w:line="0" w:lineRule="atLeast"/>
        <w:jc w:val="left"/>
        <w:rPr>
          <w:rFonts w:ascii="宋体"/>
        </w:rPr>
      </w:pPr>
      <w:r>
        <w:rPr>
          <w:rFonts w:ascii="宋体"/>
          <w:b/>
          <w:sz w:val="28"/>
          <w:szCs w:val="28"/>
        </w:rPr>
        <w:t>1.8スポーツモード</w:t>
      </w:r>
      <w:r>
        <w:rPr>
          <w:rFonts w:ascii="宋体"/>
        </w:rPr>
        <w:t>（ウォーキング、ランニング、サイクリング、縄跳び、バドミントン、バスケットボール、サッカー）</w:t>
      </w:r>
    </w:p>
    <w:p>
      <w:pPr>
        <w:autoSpaceDE/>
        <w:autoSpaceDN/>
        <w:spacing w:line="0" w:lineRule="atLeast"/>
        <w:jc w:val="left"/>
        <w:rPr>
          <w:rFonts w:ascii="宋体"/>
        </w:rPr>
      </w:pPr>
      <w:r>
        <w:rPr>
          <w:rFonts w:ascii="宋体"/>
        </w:rPr>
        <w:t>1.8.1該当するスポーツモードを選択し、画面で開始ボタンをタップするとスポーツモードに入ります。計算中のエクササイズの開始ボタンをタップするとエクササイズを一時停止し、終了ボタンをタップするとエクササイズを終了してデータを保存します。</w:t>
      </w:r>
    </w:p>
    <w:p>
      <w:pPr>
        <w:autoSpaceDE/>
        <w:autoSpaceDN/>
        <w:spacing w:line="0" w:lineRule="atLeast"/>
        <w:jc w:val="left"/>
        <w:rPr>
          <w:rFonts w:ascii="宋体"/>
        </w:rPr>
      </w:pPr>
      <w:r>
        <w:rPr>
          <w:rFonts w:ascii="宋体"/>
        </w:rPr>
        <w:t>1.8.2エクササイズ時間が1分を上回る場合、運動データを保存できます。これらの条件を満たさない場合、「データが少なすぎて保存できません」というプロンプトが表示されます。（終了後、運動データは歩数のみを保存できます）</w:t>
      </w:r>
    </w:p>
    <w:p>
      <w:pPr>
        <w:autoSpaceDE/>
        <w:autoSpaceDN/>
        <w:spacing w:line="0" w:lineRule="atLeast"/>
        <w:jc w:val="left"/>
        <w:rPr>
          <w:rFonts w:ascii="宋体"/>
          <w:b/>
          <w:sz w:val="28"/>
          <w:szCs w:val="28"/>
        </w:rPr>
      </w:pPr>
      <w:r>
        <w:rPr>
          <w:rFonts w:ascii="宋体"/>
          <w:b/>
          <w:sz w:val="28"/>
          <w:szCs w:val="28"/>
        </w:rPr>
        <w:t>1.9心拍数</w:t>
      </w:r>
    </w:p>
    <w:p>
      <w:pPr>
        <w:autoSpaceDE/>
        <w:autoSpaceDN/>
        <w:spacing w:line="0" w:lineRule="atLeast"/>
        <w:jc w:val="left"/>
        <w:rPr>
          <w:rFonts w:ascii="宋体"/>
        </w:rPr>
      </w:pPr>
      <w:r>
        <w:rPr>
          <w:rFonts w:ascii="宋体"/>
        </w:rPr>
        <w:t>ウォッチを手首（左/右）に正しく装着し、心拍数メニューで心拍数の値を測定できます。データは10秒で表示され、測定は10〜20秒かかります。</w:t>
      </w:r>
    </w:p>
    <w:p>
      <w:pPr>
        <w:autoSpaceDE/>
        <w:autoSpaceDN/>
        <w:spacing w:line="0" w:lineRule="atLeast"/>
        <w:jc w:val="left"/>
        <w:rPr>
          <w:rFonts w:ascii="宋体"/>
          <w:b/>
          <w:sz w:val="28"/>
          <w:szCs w:val="28"/>
        </w:rPr>
      </w:pPr>
      <w:r>
        <w:rPr>
          <w:rFonts w:ascii="宋体"/>
          <w:b/>
          <w:sz w:val="28"/>
          <w:szCs w:val="28"/>
        </w:rPr>
        <w:t>1.10 ECG(心電図)</w:t>
      </w:r>
    </w:p>
    <w:p>
      <w:pPr>
        <w:autoSpaceDE/>
        <w:autoSpaceDN/>
        <w:spacing w:line="0" w:lineRule="atLeast"/>
        <w:jc w:val="left"/>
        <w:rPr>
          <w:rFonts w:ascii="宋体"/>
        </w:rPr>
      </w:pPr>
      <w:r>
        <w:rPr>
          <w:rFonts w:ascii="宋体"/>
        </w:rPr>
        <w:t>ウォッチを手首（左/右）に正しく装着し、ECGメニューでECGを測定できます。データは10秒で表示され、測定は10〜20秒かかります。単一のECGをAppに同期して保存できます。Appに接続したままでこの機能を使えます。</w:t>
      </w:r>
    </w:p>
    <w:p>
      <w:pPr>
        <w:autoSpaceDE/>
        <w:autoSpaceDN/>
        <w:spacing w:line="0" w:lineRule="atLeast"/>
        <w:jc w:val="left"/>
        <w:rPr>
          <w:rFonts w:ascii="宋体"/>
          <w:b/>
          <w:sz w:val="28"/>
          <w:szCs w:val="28"/>
        </w:rPr>
      </w:pPr>
      <w:r>
        <w:rPr>
          <w:rFonts w:ascii="宋体"/>
          <w:b/>
          <w:sz w:val="28"/>
          <w:szCs w:val="28"/>
        </w:rPr>
        <w:t>2.0 マイQRコード</w:t>
      </w:r>
    </w:p>
    <w:p>
      <w:pPr>
        <w:autoSpaceDE/>
        <w:autoSpaceDN/>
        <w:spacing w:line="0" w:lineRule="atLeast"/>
        <w:jc w:val="left"/>
        <w:rPr>
          <w:rFonts w:ascii="宋体"/>
        </w:rPr>
      </w:pPr>
      <w:r>
        <w:rPr>
          <w:rFonts w:ascii="宋体"/>
        </w:rPr>
        <w:t>時計を APP に接続し、APP インターフェースで私の QR コードを見つけ、WeChat / QQ / Alipay などの「お金を受け取る QRコード」を選択して保存します (具体的な操作方法は APP の指示に基づいています)。</w:t>
      </w:r>
    </w:p>
    <w:p>
      <w:pPr>
        <w:autoSpaceDE/>
        <w:autoSpaceDN/>
        <w:spacing w:line="0" w:lineRule="atLeast"/>
        <w:jc w:val="left"/>
        <w:rPr>
          <w:rFonts w:ascii="宋体"/>
          <w:b/>
          <w:sz w:val="28"/>
          <w:szCs w:val="28"/>
        </w:rPr>
      </w:pPr>
      <w:r>
        <w:rPr>
          <w:rFonts w:ascii="宋体"/>
          <w:b/>
          <w:sz w:val="28"/>
          <w:szCs w:val="28"/>
        </w:rPr>
        <w:t>2.1 計算機</w:t>
      </w:r>
    </w:p>
    <w:p>
      <w:pPr>
        <w:autoSpaceDE/>
        <w:autoSpaceDN/>
        <w:rPr>
          <w:rFonts w:ascii="宋体"/>
        </w:rPr>
      </w:pPr>
      <w:r>
        <w:rPr>
          <w:rFonts w:ascii="宋体"/>
        </w:rPr>
        <w:t>簡単な計算は行います。</w:t>
      </w:r>
    </w:p>
    <w:p>
      <w:pPr>
        <w:autoSpaceDE/>
        <w:autoSpaceDN/>
        <w:rPr>
          <w:rFonts w:ascii="宋体"/>
          <w:b/>
          <w:sz w:val="28"/>
          <w:szCs w:val="28"/>
        </w:rPr>
      </w:pPr>
      <w:r>
        <w:rPr>
          <w:rFonts w:ascii="宋体"/>
          <w:b/>
          <w:sz w:val="28"/>
          <w:szCs w:val="28"/>
        </w:rPr>
        <w:t>2.2 リモート音楽</w:t>
      </w:r>
    </w:p>
    <w:p>
      <w:pPr>
        <w:autoSpaceDE/>
        <w:autoSpaceDN/>
        <w:spacing w:line="0" w:lineRule="atLeast"/>
        <w:jc w:val="left"/>
        <w:rPr>
          <w:rFonts w:ascii="宋体"/>
        </w:rPr>
      </w:pPr>
      <w:r>
        <w:rPr>
          <w:rFonts w:ascii="宋体"/>
        </w:rPr>
        <w:t>Appに接続すると、スマホの音楽の開始/一時停止/前の曲/次の曲を制御でき、スピーカーの音がスマホで有効します。</w:t>
      </w:r>
    </w:p>
    <w:p>
      <w:pPr>
        <w:autoSpaceDE/>
        <w:autoSpaceDN/>
        <w:spacing w:line="0" w:lineRule="atLeast"/>
        <w:jc w:val="left"/>
        <w:rPr>
          <w:rFonts w:ascii="宋体"/>
        </w:rPr>
      </w:pPr>
      <w:r>
        <w:rPr>
          <w:rFonts w:ascii="宋体"/>
        </w:rPr>
        <w:t>Bluetooth通話に接続すると、ウォッチでスマホの音楽の開始/一時停止/前の曲/次の曲を制御でき、スピーカーの音がスマホで有効します。</w:t>
      </w:r>
    </w:p>
    <w:p>
      <w:pPr>
        <w:autoSpaceDE/>
        <w:autoSpaceDN/>
        <w:spacing w:line="0" w:lineRule="atLeast"/>
        <w:jc w:val="left"/>
        <w:rPr>
          <w:rFonts w:ascii="宋体"/>
          <w:b/>
          <w:sz w:val="28"/>
          <w:szCs w:val="28"/>
        </w:rPr>
      </w:pPr>
      <w:r>
        <w:rPr>
          <w:rFonts w:ascii="宋体"/>
          <w:b/>
          <w:sz w:val="28"/>
          <w:szCs w:val="28"/>
        </w:rPr>
        <w:t>2.3　睡眠</w:t>
      </w:r>
    </w:p>
    <w:p>
      <w:pPr>
        <w:autoSpaceDE/>
        <w:autoSpaceDN/>
        <w:spacing w:line="0" w:lineRule="atLeast"/>
        <w:jc w:val="left"/>
        <w:rPr>
          <w:rFonts w:ascii="宋体"/>
        </w:rPr>
      </w:pPr>
      <w:r>
        <w:rPr>
          <w:rFonts w:ascii="宋体"/>
        </w:rPr>
        <w:t>睡眠監視期間：ウォッチは翌日の18:00から10:00までデータを生成します。睡眠監視を終了した後、Appに接続したままでウォッチの睡眠データをAppに同期して確認することができます。</w:t>
      </w:r>
    </w:p>
    <w:p>
      <w:pPr>
        <w:autoSpaceDE/>
        <w:autoSpaceDN/>
        <w:spacing w:line="0" w:lineRule="atLeast"/>
        <w:jc w:val="left"/>
        <w:rPr>
          <w:rFonts w:ascii="宋体"/>
          <w:b/>
          <w:sz w:val="28"/>
          <w:szCs w:val="28"/>
        </w:rPr>
      </w:pPr>
      <w:r>
        <w:rPr>
          <w:rFonts w:ascii="宋体"/>
          <w:b/>
          <w:sz w:val="28"/>
          <w:szCs w:val="28"/>
        </w:rPr>
        <w:t>2.4　ストップウォッチ</w:t>
      </w:r>
    </w:p>
    <w:p>
      <w:pPr>
        <w:autoSpaceDE/>
        <w:autoSpaceDN/>
        <w:spacing w:line="0" w:lineRule="atLeast"/>
        <w:jc w:val="left"/>
        <w:rPr>
          <w:rFonts w:ascii="宋体"/>
        </w:rPr>
      </w:pPr>
      <w:r>
        <w:rPr>
          <w:rFonts w:ascii="宋体"/>
        </w:rPr>
        <w:t>ストップウォッチをタップしてタイミングインターフェースに入ると、一度に時間を計ることができます。</w:t>
      </w:r>
    </w:p>
    <w:p>
      <w:pPr>
        <w:autoSpaceDE/>
        <w:autoSpaceDN/>
        <w:spacing w:line="0" w:lineRule="atLeast"/>
        <w:jc w:val="left"/>
        <w:rPr>
          <w:rFonts w:ascii="宋体"/>
          <w:b/>
          <w:sz w:val="28"/>
          <w:szCs w:val="28"/>
        </w:rPr>
      </w:pPr>
      <w:r>
        <w:rPr>
          <w:rFonts w:ascii="宋体"/>
          <w:b/>
          <w:sz w:val="28"/>
          <w:szCs w:val="28"/>
        </w:rPr>
        <w:t>2.5 天気</w:t>
      </w:r>
    </w:p>
    <w:p>
      <w:pPr>
        <w:autoSpaceDE/>
        <w:autoSpaceDN/>
        <w:spacing w:line="0" w:lineRule="atLeast"/>
        <w:jc w:val="left"/>
        <w:rPr>
          <w:rFonts w:ascii="宋体"/>
        </w:rPr>
      </w:pPr>
      <w:r>
        <w:rPr>
          <w:rFonts w:ascii="宋体"/>
        </w:rPr>
        <w:t>ウォッチをAppに接続してデータを同期した後、ウォッチで天気をタップするとその日の天気情報(摂氏と華氏で表示する)が表示されます。</w:t>
      </w:r>
    </w:p>
    <w:p>
      <w:pPr>
        <w:autoSpaceDE/>
        <w:autoSpaceDN/>
        <w:spacing w:line="0" w:lineRule="atLeast"/>
        <w:jc w:val="left"/>
        <w:rPr>
          <w:rFonts w:ascii="宋体"/>
          <w:b/>
          <w:sz w:val="28"/>
          <w:szCs w:val="28"/>
        </w:rPr>
      </w:pPr>
      <w:r>
        <w:rPr>
          <w:rFonts w:ascii="宋体"/>
          <w:b/>
          <w:sz w:val="28"/>
          <w:szCs w:val="28"/>
        </w:rPr>
        <w:t>2.6　スマホを探す</w:t>
      </w:r>
    </w:p>
    <w:p>
      <w:pPr>
        <w:autoSpaceDE/>
        <w:autoSpaceDN/>
        <w:spacing w:line="0" w:lineRule="atLeast"/>
        <w:jc w:val="left"/>
        <w:rPr>
          <w:rFonts w:ascii="宋体"/>
        </w:rPr>
      </w:pPr>
      <w:r>
        <w:rPr>
          <w:rFonts w:ascii="宋体"/>
        </w:rPr>
        <w:t>ウォッチがAppにバインドされたら、ウォッチで「スマホを探す」をタップすると、スマホが振動するか、または呼出音が鳴ります。</w:t>
      </w:r>
    </w:p>
    <w:p>
      <w:pPr>
        <w:autoSpaceDE/>
        <w:autoSpaceDN/>
        <w:spacing w:line="0" w:lineRule="atLeast"/>
        <w:jc w:val="left"/>
        <w:rPr>
          <w:rFonts w:ascii="宋体"/>
          <w:b/>
          <w:sz w:val="28"/>
          <w:szCs w:val="28"/>
        </w:rPr>
      </w:pPr>
      <w:r>
        <w:rPr>
          <w:rFonts w:ascii="宋体"/>
          <w:b/>
          <w:sz w:val="28"/>
          <w:szCs w:val="28"/>
        </w:rPr>
        <w:t>2.7 気象情報</w:t>
      </w:r>
    </w:p>
    <w:p>
      <w:pPr>
        <w:autoSpaceDE/>
        <w:autoSpaceDN/>
        <w:spacing w:line="0" w:lineRule="atLeast"/>
        <w:jc w:val="left"/>
        <w:rPr>
          <w:rFonts w:ascii="宋体"/>
          <w:sz w:val="24"/>
          <w:szCs w:val="24"/>
        </w:rPr>
      </w:pPr>
      <w:r>
        <w:rPr>
          <w:rFonts w:ascii="宋体"/>
          <w:sz w:val="24"/>
          <w:szCs w:val="24"/>
        </w:rPr>
        <w:t>ウォッチで気象をタップすると、紫外線（UV）と気圧をチェックします。</w:t>
      </w:r>
    </w:p>
    <w:p>
      <w:pPr>
        <w:autoSpaceDE/>
        <w:autoSpaceDN/>
        <w:spacing w:line="0" w:lineRule="atLeast"/>
        <w:jc w:val="left"/>
        <w:rPr>
          <w:rFonts w:ascii="宋体"/>
        </w:rPr>
      </w:pPr>
    </w:p>
    <w:p>
      <w:pPr>
        <w:autoSpaceDE/>
        <w:autoSpaceDN/>
        <w:spacing w:line="0" w:lineRule="atLeast"/>
        <w:jc w:val="left"/>
        <w:rPr>
          <w:rFonts w:ascii="宋体"/>
          <w:b/>
          <w:sz w:val="28"/>
          <w:szCs w:val="28"/>
        </w:rPr>
      </w:pPr>
      <w:r>
        <w:rPr>
          <w:rFonts w:ascii="宋体"/>
          <w:b/>
          <w:sz w:val="28"/>
          <w:szCs w:val="28"/>
        </w:rPr>
        <w:t>2.8 呼吸機能</w:t>
      </w:r>
    </w:p>
    <w:p>
      <w:pPr>
        <w:autoSpaceDE/>
        <w:autoSpaceDN/>
        <w:spacing w:line="0" w:lineRule="atLeast"/>
        <w:jc w:val="left"/>
        <w:rPr>
          <w:rFonts w:ascii="宋体"/>
        </w:rPr>
      </w:pPr>
      <w:r>
        <w:rPr>
          <w:rFonts w:ascii="宋体"/>
        </w:rPr>
        <w:t>低速、中速、高速の3つの呼吸モードを選択できます。ご自分で選択したモードに応じて呼吸します。1分、2分、3分を選択して、呼吸に関するデータを測定できます。1分、2分、3分を選択すると、呼吸測定が自動的に終了します。</w:t>
      </w:r>
    </w:p>
    <w:p>
      <w:pPr>
        <w:autoSpaceDE/>
        <w:autoSpaceDN/>
        <w:spacing w:line="0" w:lineRule="atLeast"/>
        <w:jc w:val="left"/>
        <w:rPr>
          <w:rFonts w:ascii="宋体"/>
          <w:b/>
          <w:sz w:val="28"/>
          <w:szCs w:val="28"/>
        </w:rPr>
      </w:pPr>
      <w:r>
        <w:rPr>
          <w:rFonts w:ascii="宋体"/>
          <w:b/>
          <w:sz w:val="28"/>
          <w:szCs w:val="28"/>
        </w:rPr>
        <w:t>2.9 マッサージ機能</w:t>
      </w:r>
    </w:p>
    <w:p>
      <w:pPr>
        <w:autoSpaceDE/>
        <w:autoSpaceDN/>
        <w:spacing w:line="0" w:lineRule="atLeast"/>
        <w:jc w:val="left"/>
        <w:rPr>
          <w:rFonts w:ascii="宋体"/>
        </w:rPr>
      </w:pPr>
      <w:r>
        <w:rPr>
          <w:rFonts w:ascii="宋体"/>
        </w:rPr>
        <w:t>緑のボタンをタップするとマッサージを開始し、ウォッチが振動状態になり、赤のボタンをタップするとマッサージを終了します。</w:t>
      </w:r>
    </w:p>
    <w:p>
      <w:pPr>
        <w:autoSpaceDE/>
        <w:autoSpaceDN/>
        <w:spacing w:line="0" w:lineRule="atLeast"/>
        <w:jc w:val="left"/>
        <w:rPr>
          <w:rFonts w:ascii="宋体"/>
          <w:b/>
          <w:sz w:val="28"/>
          <w:szCs w:val="28"/>
        </w:rPr>
      </w:pPr>
      <w:r>
        <w:rPr>
          <w:rFonts w:ascii="宋体"/>
          <w:b/>
          <w:sz w:val="28"/>
          <w:szCs w:val="28"/>
        </w:rPr>
        <w:t>3.0メニュースタイル</w:t>
      </w:r>
    </w:p>
    <w:p>
      <w:pPr>
        <w:autoSpaceDE/>
        <w:autoSpaceDN/>
        <w:spacing w:line="0" w:lineRule="atLeast"/>
        <w:jc w:val="left"/>
        <w:rPr>
          <w:rFonts w:ascii="宋体"/>
        </w:rPr>
      </w:pPr>
      <w:r>
        <w:rPr>
          <w:rFonts w:ascii="宋体"/>
        </w:rPr>
        <w:t>さまざまなメニュースタイルからお選びいただけます。設定後、時計のメニュースタイルも変更されます。</w:t>
      </w:r>
    </w:p>
    <w:p>
      <w:pPr>
        <w:autoSpaceDE/>
        <w:autoSpaceDN/>
        <w:rPr>
          <w:rFonts w:ascii="宋体"/>
          <w:b/>
          <w:sz w:val="28"/>
          <w:szCs w:val="28"/>
        </w:rPr>
      </w:pPr>
      <w:r>
        <w:rPr>
          <w:rFonts w:ascii="宋体"/>
          <w:b/>
          <w:sz w:val="28"/>
          <w:szCs w:val="28"/>
        </w:rPr>
        <w:t>3.1 設定</w:t>
      </w:r>
    </w:p>
    <w:p>
      <w:pPr>
        <w:autoSpaceDE/>
        <w:autoSpaceDN/>
        <w:rPr>
          <w:rFonts w:ascii="宋体"/>
        </w:rPr>
      </w:pPr>
      <w:r>
        <w:rPr>
          <w:rFonts w:ascii="宋体"/>
        </w:rPr>
        <w:t>1）ウォッチの表示言語を選択し、アプリを接続してデータを同期すると、時計の言語は携帯電話の言語と一致しています。</w:t>
      </w:r>
    </w:p>
    <w:p>
      <w:pPr>
        <w:autoSpaceDE/>
        <w:autoSpaceDN/>
        <w:rPr>
          <w:rFonts w:ascii="宋体"/>
        </w:rPr>
      </w:pPr>
      <w:r>
        <w:rPr>
          <w:rFonts w:ascii="宋体"/>
        </w:rPr>
        <w:t>2)ダイヤル切り替え：右にスライドして次のダイヤルを選択し、1回タップすると当該ダイヤルを設定します。</w:t>
      </w:r>
    </w:p>
    <w:p>
      <w:pPr>
        <w:autoSpaceDE/>
        <w:autoSpaceDN/>
        <w:rPr>
          <w:rFonts w:ascii="宋体"/>
        </w:rPr>
      </w:pPr>
      <w:r>
        <w:rPr>
          <w:rFonts w:ascii="宋体"/>
        </w:rPr>
        <w:t>3)画面の点灯時間：色々な時間帯から設定できます。</w:t>
      </w:r>
    </w:p>
    <w:p>
      <w:pPr>
        <w:autoSpaceDE/>
        <w:autoSpaceDN/>
        <w:rPr>
          <w:rFonts w:ascii="宋体"/>
        </w:rPr>
      </w:pPr>
      <w:r>
        <w:rPr>
          <w:rFonts w:ascii="宋体"/>
        </w:rPr>
        <w:t>4）振動強度：タップすると、アラームの振動強度を設定します。</w:t>
      </w:r>
    </w:p>
    <w:p>
      <w:pPr>
        <w:autoSpaceDE/>
        <w:autoSpaceDN/>
        <w:rPr>
          <w:rFonts w:ascii="宋体"/>
        </w:rPr>
      </w:pPr>
      <w:r>
        <w:rPr>
          <w:rFonts w:ascii="宋体"/>
        </w:rPr>
        <w:t>5）Bluetooth通話：Bluetooth通話のオン/オフを切り替えます。</w:t>
      </w:r>
    </w:p>
    <w:p>
      <w:pPr>
        <w:autoSpaceDE/>
        <w:autoSpaceDN/>
        <w:rPr>
          <w:rFonts w:ascii="宋体"/>
        </w:rPr>
      </w:pPr>
      <w:r>
        <w:rPr>
          <w:rFonts w:ascii="宋体"/>
        </w:rPr>
        <w:t>6）</w:t>
      </w:r>
      <w:bookmarkStart w:id="1" w:name="OLE_LINK21"/>
      <w:r>
        <w:rPr>
          <w:rFonts w:ascii="宋体"/>
        </w:rPr>
        <w:t>工場出荷時設定に</w:t>
      </w:r>
      <w:bookmarkEnd w:id="1"/>
      <w:r>
        <w:rPr>
          <w:rFonts w:ascii="宋体"/>
        </w:rPr>
        <w:t>リセット：√をタップして工場出荷時設定にリセットするか、またはXをタップしてキャンセルします。</w:t>
      </w:r>
    </w:p>
    <w:p>
      <w:pPr>
        <w:autoSpaceDE/>
        <w:autoSpaceDN/>
        <w:rPr>
          <w:rFonts w:ascii="宋体"/>
        </w:rPr>
      </w:pPr>
      <w:r>
        <w:rPr>
          <w:rFonts w:ascii="宋体"/>
        </w:rPr>
        <w:t>7）パスワード：4桁のパスワードを設定できます（</w:t>
      </w:r>
      <w:bookmarkStart w:id="2" w:name="OLE_LINK25"/>
      <w:r>
        <w:rPr>
          <w:rFonts w:ascii="宋体"/>
        </w:rPr>
        <w:t>パスワードを忘れた場合は</w:t>
      </w:r>
      <w:bookmarkEnd w:id="2"/>
      <w:r>
        <w:rPr>
          <w:rFonts w:ascii="宋体"/>
        </w:rPr>
        <w:t>、8762を入力するとパスワードを</w:t>
      </w:r>
      <w:bookmarkStart w:id="3" w:name="OLE_LINK27"/>
      <w:r>
        <w:rPr>
          <w:rFonts w:ascii="宋体"/>
        </w:rPr>
        <w:t>復号化</w:t>
      </w:r>
      <w:bookmarkEnd w:id="3"/>
      <w:r>
        <w:rPr>
          <w:rFonts w:ascii="宋体"/>
        </w:rPr>
        <w:t>できる）。</w:t>
      </w:r>
    </w:p>
    <w:p>
      <w:pPr>
        <w:autoSpaceDE/>
        <w:autoSpaceDN/>
        <w:ind w:left="10752"/>
        <w:rPr>
          <w:rFonts w:ascii="宋体"/>
        </w:rPr>
      </w:pPr>
    </w:p>
    <w:p>
      <w:pPr>
        <w:autoSpaceDE/>
        <w:autoSpaceDN/>
        <w:ind w:left="10752"/>
        <w:rPr>
          <w:rFonts w:ascii="宋体"/>
          <w:b/>
          <w:sz w:val="28"/>
          <w:szCs w:val="28"/>
        </w:rPr>
      </w:pPr>
    </w:p>
    <w:p>
      <w:pPr>
        <w:autoSpaceDE/>
        <w:autoSpaceDN/>
        <w:rPr>
          <w:rFonts w:ascii="宋体"/>
          <w:b/>
          <w:sz w:val="28"/>
          <w:szCs w:val="28"/>
        </w:rPr>
      </w:pPr>
      <w:r>
        <w:rPr>
          <w:rFonts w:ascii="宋体"/>
          <w:b/>
          <w:sz w:val="28"/>
          <w:szCs w:val="28"/>
        </w:rPr>
        <w:t>2.Appをバインドする</w:t>
      </w:r>
    </w:p>
    <w:p>
      <w:pPr>
        <w:autoSpaceDE/>
        <w:autoSpaceDN/>
        <w:rPr>
          <w:rFonts w:ascii="宋体"/>
        </w:rPr>
      </w:pPr>
      <w:r>
        <w:rPr>
          <w:rFonts w:ascii="宋体"/>
        </w:rPr>
        <w:t>1.Appのダウンロード方法</w:t>
      </w:r>
    </w:p>
    <w:p>
      <w:pPr>
        <w:autoSpaceDE/>
        <w:autoSpaceDN/>
        <w:rPr>
          <w:rFonts w:ascii="宋体"/>
        </w:rPr>
      </w:pPr>
      <w:r>
        <w:rPr>
          <w:rFonts w:ascii="宋体"/>
        </w:rPr>
        <w:t>1.1 QRコードによるダウンロード</w:t>
      </w:r>
    </w:p>
    <w:p>
      <w:pPr>
        <w:pStyle w:val="2"/>
      </w:pPr>
      <w:r>
        <w:rPr>
          <w:sz w:val="20"/>
        </w:rPr>
        <w:pict>
          <v:shape id="_x0000_i1026" o:spt="75" type="#_x0000_t75" style="height:145.4pt;width:147.75pt;" filled="t" o:preferrelative="t" stroked="f" coordsize="21600,21600">
            <v:path/>
            <v:fill on="t" focussize="0,0"/>
            <v:stroke on="f" joinstyle="miter"/>
            <v:imagedata r:id="rId7" o:title=" "/>
            <o:lock v:ext="edit" aspectratio="t"/>
            <w10:wrap type="none"/>
            <w10:anchorlock/>
          </v:shape>
        </w:pict>
      </w:r>
    </w:p>
    <w:p>
      <w:pPr>
        <w:autoSpaceDE/>
        <w:autoSpaceDN/>
        <w:ind w:left="10752"/>
        <w:rPr>
          <w:rFonts w:ascii="宋体"/>
        </w:rPr>
      </w:pPr>
    </w:p>
    <w:p>
      <w:pPr>
        <w:autoSpaceDE/>
        <w:autoSpaceDN/>
        <w:ind w:left="10752"/>
        <w:rPr>
          <w:rFonts w:ascii="宋体"/>
        </w:rPr>
      </w:pPr>
    </w:p>
    <w:p>
      <w:pPr>
        <w:autoSpaceDE/>
        <w:autoSpaceDN/>
        <w:rPr>
          <w:rFonts w:ascii="宋体"/>
        </w:rPr>
      </w:pPr>
      <w:r>
        <w:rPr>
          <w:rFonts w:ascii="宋体"/>
        </w:rPr>
        <w:t>1.2 アプリマーケットにおける検索とダウンロード</w:t>
      </w:r>
    </w:p>
    <w:p>
      <w:pPr>
        <w:autoSpaceDE/>
        <w:autoSpaceDN/>
        <w:rPr>
          <w:rFonts w:ascii="宋体"/>
        </w:rPr>
      </w:pPr>
      <w:r>
        <w:rPr>
          <w:rFonts w:ascii="宋体"/>
        </w:rPr>
        <w:t>Android機種：</w:t>
      </w:r>
    </w:p>
    <w:p>
      <w:pPr>
        <w:autoSpaceDE/>
        <w:autoSpaceDN/>
        <w:rPr>
          <w:rFonts w:ascii="宋体"/>
        </w:rPr>
      </w:pPr>
      <w:r>
        <w:rPr>
          <w:rFonts w:ascii="宋体"/>
        </w:rPr>
        <w:t>Application treasure 、Google PlayアプリでWearProを検索してダウンロードする</w:t>
      </w:r>
    </w:p>
    <w:p>
      <w:pPr>
        <w:autoSpaceDE/>
        <w:autoSpaceDN/>
        <w:rPr>
          <w:rFonts w:ascii="宋体"/>
        </w:rPr>
      </w:pPr>
      <w:r>
        <w:rPr>
          <w:rFonts w:ascii="宋体"/>
        </w:rPr>
        <w:t>IOS機種：</w:t>
      </w:r>
    </w:p>
    <w:p>
      <w:pPr>
        <w:autoSpaceDE/>
        <w:autoSpaceDN/>
        <w:rPr>
          <w:rFonts w:ascii="宋体"/>
        </w:rPr>
      </w:pPr>
      <w:r>
        <w:rPr>
          <w:rFonts w:ascii="宋体"/>
        </w:rPr>
        <w:t>Appストアで「WearPro」を検索してダウンロードします。</w:t>
      </w:r>
    </w:p>
    <w:p>
      <w:pPr>
        <w:autoSpaceDE/>
        <w:autoSpaceDN/>
        <w:rPr>
          <w:rFonts w:ascii="宋体"/>
        </w:rPr>
      </w:pPr>
      <w:r>
        <w:rPr>
          <w:rFonts w:ascii="宋体"/>
        </w:rPr>
        <w:t>Androidスマホ：「WearPro」がインストールされ、アイコンが図のように表示されます：</w:t>
      </w:r>
      <w:r>
        <w:rPr>
          <w:sz w:val="20"/>
        </w:rPr>
        <w:pict>
          <v:shape id="_x0000_i1027" o:spt="75" type="#_x0000_t75" style="height:21.05pt;width:21.05pt;" filled="t" o:preferrelative="t" stroked="f" coordsize="21600,21600">
            <v:path/>
            <v:fill on="t" focussize="0,0"/>
            <v:stroke on="f" joinstyle="miter"/>
            <v:imagedata r:id="rId8" o:title=" "/>
            <o:lock v:ext="edit" aspectratio="t"/>
            <w10:wrap type="none"/>
            <w10:anchorlock/>
          </v:shape>
        </w:pict>
      </w:r>
    </w:p>
    <w:p>
      <w:pPr>
        <w:autoSpaceDE/>
        <w:autoSpaceDN/>
        <w:ind w:left="10752"/>
        <w:rPr>
          <w:rFonts w:ascii="宋体"/>
        </w:rPr>
      </w:pPr>
    </w:p>
    <w:p>
      <w:pPr>
        <w:autoSpaceDE/>
        <w:autoSpaceDN/>
        <w:rPr>
          <w:rFonts w:ascii="宋体"/>
        </w:rPr>
      </w:pPr>
      <w:r>
        <w:rPr>
          <w:rFonts w:ascii="宋体"/>
        </w:rPr>
        <w:t>Appleスマホ：「WearPro」がインストールされ、アイコンが図のように表示されます：</w:t>
      </w:r>
      <w:r>
        <w:rPr>
          <w:sz w:val="20"/>
        </w:rPr>
        <w:pict>
          <v:shape id="_x0000_i1028" o:spt="75" type="#_x0000_t75" style="height:21.05pt;width:21.05pt;" filled="t" o:preferrelative="t" stroked="f" coordsize="21600,21600">
            <v:path/>
            <v:fill on="t" focussize="0,0"/>
            <v:stroke on="f" joinstyle="miter"/>
            <v:imagedata r:id="rId8" o:title=" "/>
            <o:lock v:ext="edit" aspectratio="t"/>
            <w10:wrap type="none"/>
            <w10:anchorlock/>
          </v:shape>
        </w:pict>
      </w:r>
    </w:p>
    <w:p>
      <w:pPr>
        <w:autoSpaceDE/>
        <w:autoSpaceDN/>
        <w:ind w:left="10752"/>
        <w:rPr>
          <w:rFonts w:ascii="宋体"/>
        </w:rPr>
      </w:pPr>
    </w:p>
    <w:p>
      <w:pPr>
        <w:autoSpaceDE/>
        <w:autoSpaceDN/>
        <w:rPr>
          <w:rFonts w:ascii="宋体"/>
        </w:rPr>
      </w:pPr>
      <w:r>
        <w:rPr>
          <w:rFonts w:ascii="宋体"/>
        </w:rPr>
        <w:t>2.Bluetoothをバインドする</w:t>
      </w:r>
    </w:p>
    <w:p>
      <w:pPr>
        <w:autoSpaceDE/>
        <w:autoSpaceDN/>
        <w:rPr>
          <w:rFonts w:ascii="宋体"/>
        </w:rPr>
      </w:pPr>
      <w:r>
        <w:rPr>
          <w:rFonts w:ascii="宋体"/>
        </w:rPr>
        <w:t>2.1 未接続状態：</w:t>
      </w:r>
      <w:r>
        <w:rPr>
          <w:sz w:val="20"/>
        </w:rPr>
        <w:pict>
          <v:shape id="_x0000_i1029" o:spt="75" type="#_x0000_t75" style="height:22.9pt;width:29pt;" filled="t" o:preferrelative="t" stroked="f" coordsize="21600,21600">
            <v:path/>
            <v:fill on="t" focussize="0,0"/>
            <v:stroke on="f" joinstyle="miter"/>
            <v:imagedata r:id="rId9" o:title=" "/>
            <o:lock v:ext="edit" aspectratio="t"/>
            <w10:wrap type="none"/>
            <w10:anchorlock/>
          </v:shape>
        </w:pict>
      </w:r>
    </w:p>
    <w:p>
      <w:pPr>
        <w:autoSpaceDE/>
        <w:autoSpaceDN/>
        <w:rPr>
          <w:rFonts w:ascii="宋体"/>
        </w:rPr>
      </w:pPr>
      <w:r>
        <w:rPr>
          <w:rFonts w:ascii="宋体"/>
        </w:rPr>
        <w:t>ウォッチの電源を入れた後、Bluetoothは常に検索状態になります。APK/APPをを開き、「デバイス&gt;デバイスを追加&gt;「検索を開始」をタップする」項目に入り、対応するスマートウォッチの名前をタップすると、ウォッチをAppに正常にバインドできます。</w:t>
      </w:r>
    </w:p>
    <w:p>
      <w:pPr>
        <w:autoSpaceDE/>
        <w:autoSpaceDN/>
        <w:rPr>
          <w:rFonts w:ascii="宋体"/>
        </w:rPr>
      </w:pPr>
      <w:r>
        <w:rPr>
          <w:rFonts w:ascii="宋体"/>
        </w:rPr>
        <w:t>2.2 Appとバインドした後のアイコン：</w:t>
      </w:r>
      <w:r>
        <w:rPr>
          <w:sz w:val="20"/>
        </w:rPr>
        <w:pict>
          <v:shape id="_x0000_i1030" o:spt="75" type="#_x0000_t75" style="height:22.9pt;width:29pt;" filled="t" o:preferrelative="t" stroked="f" coordsize="21600,21600">
            <v:path/>
            <v:fill on="t" focussize="0,0"/>
            <v:stroke on="f" joinstyle="miter"/>
            <v:imagedata r:id="rId10" o:title=" "/>
            <o:lock v:ext="edit" aspectratio="t"/>
            <w10:wrap type="none"/>
            <w10:anchorlock/>
          </v:shape>
        </w:pict>
      </w:r>
    </w:p>
    <w:p>
      <w:pPr>
        <w:autoSpaceDE/>
        <w:autoSpaceDN/>
        <w:rPr>
          <w:rFonts w:ascii="宋体"/>
        </w:rPr>
      </w:pPr>
      <w:r>
        <w:rPr>
          <w:rFonts w:ascii="宋体"/>
        </w:rPr>
        <w:t>ウォッチの時刻の同期：ウォッチがAppに正常にバインドされました。タップすると、ウォッチとスマホの時刻が同期されます。</w:t>
      </w:r>
    </w:p>
    <w:p>
      <w:pPr>
        <w:autoSpaceDE/>
        <w:autoSpaceDN/>
        <w:rPr>
          <w:rFonts w:ascii="宋体"/>
        </w:rPr>
      </w:pPr>
      <w:r>
        <w:rPr>
          <w:rFonts w:ascii="宋体"/>
        </w:rPr>
        <w:t>2.3 音声通話をバインドする</w:t>
      </w:r>
    </w:p>
    <w:p>
      <w:pPr>
        <w:autoSpaceDE/>
        <w:autoSpaceDN/>
        <w:rPr>
          <w:rFonts w:ascii="宋体"/>
        </w:rPr>
      </w:pPr>
      <w:r>
        <w:rPr>
          <w:rFonts w:ascii="宋体"/>
        </w:rPr>
        <w:t>ダイヤルインターフェースで上から下にスライドし、ドロップダウンインターフェースに入り、音声通話スイッチ</w:t>
      </w:r>
      <w:r>
        <w:rPr>
          <w:sz w:val="20"/>
        </w:rPr>
        <w:pict>
          <v:shape id="_x0000_i1031" o:spt="75" type="#_x0000_t75" style="height:24.3pt;width:25.7pt;" filled="t" o:preferrelative="t" stroked="f" coordsize="21600,21600">
            <v:path/>
            <v:fill on="t" focussize="0,0"/>
            <v:stroke on="f" joinstyle="miter"/>
            <v:imagedata r:id="rId11" o:title=" "/>
            <o:lock v:ext="edit" aspectratio="t"/>
            <w10:wrap type="none"/>
            <w10:anchorlock/>
          </v:shape>
        </w:pict>
      </w:r>
      <w:r>
        <w:rPr>
          <w:rFonts w:ascii="宋体"/>
        </w:rPr>
        <w:t>をオンにし、</w:t>
      </w:r>
      <w:r>
        <w:rPr>
          <w:sz w:val="20"/>
        </w:rPr>
        <w:pict>
          <v:shape id="_x0000_i1032" o:spt="75" type="#_x0000_t75" style="height:22.9pt;width:22.9pt;" filled="t" o:preferrelative="t" stroked="f" coordsize="21600,21600">
            <v:path/>
            <v:fill on="t" focussize="0,0"/>
            <v:stroke on="f" joinstyle="miter"/>
            <v:imagedata r:id="rId12" o:title=" "/>
            <o:lock v:ext="edit" aspectratio="t"/>
            <w10:wrap type="none"/>
            <w10:anchorlock/>
          </v:shape>
        </w:pict>
      </w:r>
      <w:r>
        <w:rPr>
          <w:rFonts w:ascii="宋体"/>
        </w:rPr>
        <w:t>をタップして、Bluetooth名を確認し、スマホの設定でBluetoothをオンにして、対応するBluetooth名を見つけて接続します。</w:t>
      </w:r>
    </w:p>
    <w:p>
      <w:pPr>
        <w:autoSpaceDE/>
        <w:autoSpaceDN/>
        <w:rPr>
          <w:rFonts w:ascii="宋体"/>
          <w:b/>
          <w:sz w:val="24"/>
          <w:szCs w:val="24"/>
        </w:rPr>
      </w:pPr>
      <w:r>
        <w:rPr>
          <w:rFonts w:ascii="宋体"/>
          <w:b/>
          <w:sz w:val="24"/>
          <w:szCs w:val="24"/>
        </w:rPr>
        <w:t>3.デバイスを探す</w:t>
      </w:r>
    </w:p>
    <w:p>
      <w:pPr>
        <w:autoSpaceDE/>
        <w:autoSpaceDN/>
        <w:rPr>
          <w:rFonts w:ascii="宋体"/>
        </w:rPr>
      </w:pPr>
      <w:r>
        <w:rPr>
          <w:rFonts w:ascii="宋体"/>
        </w:rPr>
        <w:t>ウォッチをAppに正常にバインドしたままで、スマホAppで「ウォッチを探す」をタップすると、ウォッチの画面が点灯し、ウォッチが一回振動します。</w:t>
      </w:r>
    </w:p>
    <w:p>
      <w:pPr>
        <w:autoSpaceDE/>
        <w:autoSpaceDN/>
        <w:rPr>
          <w:rFonts w:ascii="宋体"/>
          <w:b/>
          <w:sz w:val="24"/>
          <w:szCs w:val="24"/>
        </w:rPr>
      </w:pPr>
      <w:r>
        <w:rPr>
          <w:rFonts w:ascii="宋体"/>
          <w:b/>
          <w:sz w:val="24"/>
          <w:szCs w:val="24"/>
        </w:rPr>
        <w:t>4.カメラ</w:t>
      </w:r>
    </w:p>
    <w:p>
      <w:pPr>
        <w:autoSpaceDE/>
        <w:autoSpaceDN/>
        <w:rPr>
          <w:rFonts w:ascii="宋体"/>
        </w:rPr>
      </w:pPr>
      <w:r>
        <w:rPr>
          <w:rFonts w:ascii="宋体"/>
        </w:rPr>
        <w:t>カメラをタップしてウォッチのカメラモードを作動させ、カメラボタンをタップすると写真を撮ります。写真がスマホのアルバムに自動的に保存されます。</w:t>
      </w:r>
    </w:p>
    <w:p>
      <w:pPr>
        <w:autoSpaceDE/>
        <w:autoSpaceDN/>
        <w:rPr>
          <w:rFonts w:ascii="宋体"/>
          <w:b/>
          <w:sz w:val="24"/>
          <w:szCs w:val="24"/>
        </w:rPr>
      </w:pPr>
      <w:r>
        <w:rPr>
          <w:rFonts w:ascii="宋体"/>
          <w:b/>
          <w:sz w:val="24"/>
          <w:szCs w:val="24"/>
        </w:rPr>
        <w:t>5.データの同期</w:t>
      </w:r>
    </w:p>
    <w:p>
      <w:pPr>
        <w:autoSpaceDE/>
        <w:autoSpaceDN/>
        <w:rPr>
          <w:rFonts w:ascii="宋体"/>
        </w:rPr>
      </w:pPr>
      <w:r>
        <w:rPr>
          <w:rFonts w:ascii="宋体"/>
        </w:rPr>
        <w:t>ウォッチをAppに正常にバインドしたままで、ウォッチのデータをAppに同期できます。</w:t>
      </w:r>
    </w:p>
    <w:p>
      <w:pPr>
        <w:autoSpaceDE/>
        <w:autoSpaceDN/>
        <w:rPr>
          <w:rFonts w:ascii="宋体"/>
          <w:b/>
          <w:sz w:val="24"/>
          <w:szCs w:val="24"/>
        </w:rPr>
      </w:pPr>
      <w:r>
        <w:rPr>
          <w:rFonts w:ascii="宋体"/>
          <w:b/>
          <w:sz w:val="24"/>
          <w:szCs w:val="24"/>
        </w:rPr>
        <w:t>6.手を上げて画面を点灯させる</w:t>
      </w:r>
    </w:p>
    <w:p>
      <w:pPr>
        <w:autoSpaceDE/>
        <w:autoSpaceDN/>
        <w:rPr>
          <w:rFonts w:ascii="宋体"/>
        </w:rPr>
      </w:pPr>
      <w:r>
        <w:rPr>
          <w:rFonts w:ascii="宋体"/>
        </w:rPr>
        <w:t>ウォッチを手首（左/右）に正しく装着してください。「手を上げて画面を点灯させる」機能を有効にすると、手首を持ち上げてウォッチを見る時、ウォッチは自動的に画面を点灯させます。</w:t>
      </w:r>
    </w:p>
    <w:p>
      <w:pPr>
        <w:autoSpaceDE/>
        <w:autoSpaceDN/>
        <w:rPr>
          <w:rFonts w:ascii="宋体"/>
        </w:rPr>
      </w:pPr>
    </w:p>
    <w:p>
      <w:pPr>
        <w:autoSpaceDE/>
        <w:autoSpaceDN/>
        <w:rPr>
          <w:rFonts w:ascii="宋体"/>
          <w:b/>
          <w:sz w:val="24"/>
          <w:szCs w:val="24"/>
        </w:rPr>
      </w:pPr>
      <w:r>
        <w:rPr>
          <w:rFonts w:ascii="宋体"/>
          <w:b/>
          <w:sz w:val="24"/>
          <w:szCs w:val="24"/>
        </w:rPr>
        <w:t>7.サイレントモード</w:t>
      </w:r>
    </w:p>
    <w:p>
      <w:pPr>
        <w:autoSpaceDE/>
        <w:autoSpaceDN/>
        <w:rPr>
          <w:rFonts w:ascii="宋体"/>
        </w:rPr>
      </w:pPr>
      <w:r>
        <w:rPr>
          <w:rFonts w:ascii="宋体"/>
        </w:rPr>
        <w:t>Appデバイス&gt;その他に入り、次のように開始時刻と終了時刻を設定します：サイレントモードの時刻を正午12：00〜14：00に設定します。この間、ウォッチに通話着信やメッセージ着信の音は鳴りません。</w:t>
      </w:r>
    </w:p>
    <w:p>
      <w:pPr>
        <w:autoSpaceDE/>
        <w:autoSpaceDN/>
        <w:rPr>
          <w:rFonts w:ascii="宋体"/>
          <w:b/>
          <w:sz w:val="24"/>
          <w:szCs w:val="24"/>
        </w:rPr>
      </w:pPr>
      <w:r>
        <w:rPr>
          <w:rFonts w:ascii="宋体"/>
          <w:b/>
          <w:sz w:val="24"/>
          <w:szCs w:val="24"/>
        </w:rPr>
        <w:t>8.目覚まし時計</w:t>
      </w:r>
    </w:p>
    <w:p>
      <w:pPr>
        <w:autoSpaceDE/>
        <w:autoSpaceDN/>
        <w:rPr>
          <w:rFonts w:ascii="宋体"/>
        </w:rPr>
      </w:pPr>
      <w:r>
        <w:rPr>
          <w:rFonts w:ascii="宋体"/>
        </w:rPr>
        <w:t>8.1 目覚まし時計を追加</w:t>
      </w:r>
    </w:p>
    <w:p>
      <w:pPr>
        <w:autoSpaceDE/>
        <w:autoSpaceDN/>
        <w:rPr>
          <w:rFonts w:ascii="宋体"/>
        </w:rPr>
      </w:pPr>
      <w:r>
        <w:rPr>
          <w:rFonts w:ascii="宋体"/>
        </w:rPr>
        <w:t>Appデバイス&gt;その他に入り、開始時刻と終了時刻を設定します。目覚まし時計は1回だけ設定するか、または日付（週）で繰り返すことを選択できます。さらに、目覚まし時計をオン/オフに切り替えることもできます。</w:t>
      </w:r>
    </w:p>
    <w:p>
      <w:pPr>
        <w:autoSpaceDE/>
        <w:autoSpaceDN/>
        <w:rPr>
          <w:rFonts w:ascii="宋体"/>
        </w:rPr>
      </w:pPr>
      <w:r>
        <w:rPr>
          <w:rFonts w:ascii="宋体"/>
        </w:rPr>
        <w:t>8.2 目覚まし時計を削除</w:t>
      </w:r>
    </w:p>
    <w:p>
      <w:pPr>
        <w:autoSpaceDE/>
        <w:autoSpaceDN/>
        <w:rPr>
          <w:rFonts w:ascii="宋体"/>
        </w:rPr>
      </w:pPr>
      <w:r>
        <w:rPr>
          <w:rFonts w:ascii="宋体"/>
        </w:rPr>
        <w:t>設定した目覚まし時計を長押しし、右にスワイプすると削除します。</w:t>
      </w:r>
    </w:p>
    <w:p>
      <w:pPr>
        <w:autoSpaceDE/>
        <w:autoSpaceDN/>
        <w:rPr>
          <w:rFonts w:ascii="宋体"/>
          <w:b/>
          <w:sz w:val="24"/>
          <w:szCs w:val="24"/>
        </w:rPr>
      </w:pPr>
      <w:r>
        <w:rPr>
          <w:rFonts w:ascii="宋体"/>
          <w:b/>
          <w:sz w:val="24"/>
          <w:szCs w:val="24"/>
        </w:rPr>
        <w:t>9.座りがちなリマインダー</w:t>
      </w:r>
    </w:p>
    <w:p>
      <w:pPr>
        <w:autoSpaceDE/>
        <w:autoSpaceDN/>
        <w:rPr>
          <w:rFonts w:ascii="宋体"/>
        </w:rPr>
      </w:pPr>
      <w:r>
        <w:rPr>
          <w:rFonts w:ascii="宋体"/>
        </w:rPr>
        <w:t>Appでリマインダーの期間と座りがちの時間間隔（分）を設定し、タップして繰り返し設定に入り、座りがちなリマインダーの日付（週）を選択します。時間になると、ウォッチが振動し、座りがちなアイコンが表示されます。</w:t>
      </w:r>
    </w:p>
    <w:p>
      <w:pPr>
        <w:autoSpaceDE/>
        <w:autoSpaceDN/>
        <w:rPr>
          <w:rFonts w:ascii="宋体"/>
          <w:b/>
          <w:sz w:val="24"/>
          <w:szCs w:val="24"/>
        </w:rPr>
      </w:pPr>
      <w:r>
        <w:rPr>
          <w:rFonts w:ascii="宋体"/>
          <w:b/>
          <w:sz w:val="24"/>
          <w:szCs w:val="24"/>
        </w:rPr>
        <w:t>10.水分補給リマインダー</w:t>
      </w:r>
    </w:p>
    <w:p>
      <w:pPr>
        <w:autoSpaceDE/>
        <w:autoSpaceDN/>
        <w:rPr>
          <w:rFonts w:ascii="宋体"/>
        </w:rPr>
      </w:pPr>
      <w:r>
        <w:rPr>
          <w:rFonts w:ascii="宋体"/>
        </w:rPr>
        <w:t>Appでリマインダーの期間と頻度（分）を設定し、タップして繰り返し設定に入り、水分補給リマインダーの日付（週）を選択し、確認して保存します。水分補給リマインダー時間になると、ウォッチが振動して水分補給のアイコンが表示されます。</w:t>
      </w:r>
    </w:p>
    <w:p>
      <w:pPr>
        <w:autoSpaceDE/>
        <w:autoSpaceDN/>
        <w:rPr>
          <w:rFonts w:ascii="宋体"/>
          <w:b/>
          <w:sz w:val="24"/>
          <w:szCs w:val="24"/>
        </w:rPr>
      </w:pPr>
      <w:r>
        <w:rPr>
          <w:rFonts w:ascii="宋体"/>
          <w:b/>
          <w:sz w:val="24"/>
          <w:szCs w:val="24"/>
        </w:rPr>
        <w:t>11.ダイヤルプッシュ</w:t>
      </w:r>
    </w:p>
    <w:p>
      <w:pPr>
        <w:autoSpaceDE/>
        <w:autoSpaceDN/>
        <w:rPr>
          <w:rFonts w:ascii="宋体"/>
        </w:rPr>
      </w:pPr>
      <w:r>
        <w:rPr>
          <w:rFonts w:ascii="宋体"/>
        </w:rPr>
        <w:t>11.1 ウォッチの既存のインターフェースをプッシュします</w:t>
      </w:r>
    </w:p>
    <w:p>
      <w:pPr>
        <w:autoSpaceDE/>
        <w:autoSpaceDN/>
        <w:rPr>
          <w:rFonts w:ascii="宋体"/>
        </w:rPr>
      </w:pPr>
      <w:r>
        <w:rPr>
          <w:rFonts w:ascii="宋体"/>
        </w:rPr>
        <w:t>Appに接続したままで、「デバイス&gt;ダイヤルプッシュ&gt;ダイヤルを選択」に入り、このダイヤルへの置き換えを確認します。ダイヤルが同期されると、ウォッチは自動的にリスタートし、Appに自動的に接続します。</w:t>
      </w:r>
    </w:p>
    <w:p>
      <w:pPr>
        <w:autoSpaceDE/>
        <w:autoSpaceDN/>
        <w:rPr>
          <w:rFonts w:ascii="宋体"/>
        </w:rPr>
      </w:pPr>
      <w:r>
        <w:rPr>
          <w:rFonts w:ascii="宋体"/>
        </w:rPr>
        <w:t>11.2.ウォッチのインターフェースをカスタマイズする</w:t>
      </w:r>
    </w:p>
    <w:p>
      <w:pPr>
        <w:autoSpaceDE/>
        <w:autoSpaceDN/>
        <w:rPr>
          <w:rFonts w:ascii="宋体"/>
        </w:rPr>
      </w:pPr>
      <w:r>
        <w:rPr>
          <w:rFonts w:ascii="宋体"/>
        </w:rPr>
        <w:t>Appに接続したままで、「デバイス&gt;ダイヤルプッシュ&gt;（ペンアイコン付きのダイヤルはカスタムダイヤルに属する）ダイヤルのインターフェースをカスタマイズする」に入り、カスタマイズするバックグラウンドを選択します。ダイヤルが同期されると、ウォッチは自動的にリスタートし、Appに自動的に接続します。</w:t>
      </w:r>
    </w:p>
    <w:p>
      <w:pPr>
        <w:autoSpaceDE/>
        <w:autoSpaceDN/>
        <w:rPr>
          <w:rFonts w:ascii="宋体"/>
          <w:b/>
          <w:sz w:val="24"/>
          <w:szCs w:val="24"/>
        </w:rPr>
      </w:pPr>
      <w:r>
        <w:rPr>
          <w:rFonts w:ascii="宋体"/>
          <w:b/>
          <w:sz w:val="24"/>
          <w:szCs w:val="24"/>
        </w:rPr>
        <w:t>12.ファームウェアバージョン</w:t>
      </w:r>
    </w:p>
    <w:p>
      <w:pPr>
        <w:autoSpaceDE/>
        <w:autoSpaceDN/>
        <w:rPr>
          <w:rFonts w:ascii="宋体"/>
        </w:rPr>
      </w:pPr>
      <w:r>
        <w:rPr>
          <w:rFonts w:ascii="宋体"/>
        </w:rPr>
        <w:t>ウォッチのバージョンが表示され、ユーザーはファームウェアバージョンをアップグレードすることができます。</w:t>
      </w:r>
    </w:p>
    <w:p>
      <w:pPr>
        <w:autoSpaceDE/>
        <w:autoSpaceDN/>
        <w:rPr>
          <w:rFonts w:ascii="宋体"/>
          <w:b/>
          <w:sz w:val="24"/>
          <w:szCs w:val="24"/>
        </w:rPr>
      </w:pPr>
      <w:r>
        <w:rPr>
          <w:rFonts w:ascii="宋体"/>
          <w:b/>
          <w:sz w:val="24"/>
          <w:szCs w:val="24"/>
        </w:rPr>
        <w:t>13.バインドを解除する</w:t>
      </w:r>
    </w:p>
    <w:p>
      <w:pPr>
        <w:autoSpaceDE/>
        <w:autoSpaceDN/>
        <w:rPr>
          <w:rFonts w:ascii="宋体"/>
        </w:rPr>
      </w:pPr>
      <w:r>
        <w:rPr>
          <w:rFonts w:ascii="宋体"/>
        </w:rPr>
        <w:t>ウォッチをAppにバインドし、デバイスのバインドを解除し、「OK」をタップして確認します。IOSシステムの場合、設定項目でBluetoothデバイスを無視する必要があります。</w:t>
      </w:r>
    </w:p>
    <w:p>
      <w:pPr>
        <w:autoSpaceDE/>
        <w:autoSpaceDN/>
        <w:rPr>
          <w:rFonts w:ascii="宋体"/>
          <w:sz w:val="20"/>
          <w:szCs w:val="20"/>
        </w:rPr>
      </w:pPr>
    </w:p>
    <w:p>
      <w:pPr>
        <w:autoSpaceDE/>
        <w:autoSpaceDN/>
        <w:rPr>
          <w:rFonts w:ascii="宋体"/>
          <w:sz w:val="20"/>
          <w:szCs w:val="20"/>
        </w:rPr>
      </w:pPr>
    </w:p>
    <w:p>
      <w:pPr>
        <w:autoSpaceDE/>
        <w:autoSpaceDN/>
        <w:rPr>
          <w:rFonts w:ascii="宋体"/>
          <w:color w:val="000000"/>
        </w:rPr>
      </w:pPr>
    </w:p>
    <w:p>
      <w:pPr>
        <w:autoSpaceDE/>
        <w:autoSpaceDN/>
        <w:spacing w:line="0" w:lineRule="atLeast"/>
        <w:jc w:val="left"/>
        <w:rPr>
          <w:rFonts w:ascii="宋体"/>
          <w:b/>
          <w:color w:val="000000"/>
          <w:sz w:val="24"/>
          <w:szCs w:val="24"/>
        </w:rPr>
      </w:pPr>
    </w:p>
    <w:p>
      <w:pPr>
        <w:autoSpaceDE/>
        <w:autoSpaceDN/>
        <w:spacing w:line="0" w:lineRule="atLeast"/>
        <w:jc w:val="left"/>
        <w:rPr>
          <w:rFonts w:ascii="宋体"/>
          <w:b/>
          <w:color w:val="000000"/>
          <w:sz w:val="24"/>
          <w:szCs w:val="24"/>
        </w:rPr>
      </w:pPr>
    </w:p>
    <w:p>
      <w:pPr>
        <w:autoSpaceDE/>
        <w:autoSpaceDN/>
        <w:spacing w:line="0" w:lineRule="atLeast"/>
        <w:jc w:val="left"/>
        <w:rPr>
          <w:rFonts w:ascii="宋体"/>
          <w:b/>
          <w:color w:val="000000"/>
          <w:sz w:val="24"/>
          <w:szCs w:val="24"/>
        </w:rPr>
      </w:pPr>
    </w:p>
    <w:p>
      <w:pPr>
        <w:autoSpaceDE/>
        <w:autoSpaceDN/>
        <w:spacing w:line="0" w:lineRule="atLeast"/>
        <w:jc w:val="left"/>
        <w:rPr>
          <w:rFonts w:ascii="宋体"/>
          <w:b/>
          <w:color w:val="000000"/>
          <w:sz w:val="24"/>
          <w:szCs w:val="24"/>
        </w:rPr>
      </w:pPr>
      <w:r>
        <w:rPr>
          <w:rFonts w:ascii="宋体"/>
          <w:b/>
          <w:color w:val="000000"/>
          <w:sz w:val="24"/>
          <w:szCs w:val="24"/>
        </w:rPr>
        <w:t>●</w:t>
      </w:r>
      <w:r>
        <w:rPr>
          <w:rFonts w:ascii="宋体"/>
        </w:rPr>
        <w:tab/>
      </w:r>
      <w:r>
        <w:rPr>
          <w:rFonts w:ascii="宋体"/>
          <w:b/>
          <w:color w:val="000000"/>
          <w:sz w:val="24"/>
          <w:szCs w:val="24"/>
        </w:rPr>
        <w:t>FAQ</w:t>
      </w:r>
    </w:p>
    <w:p>
      <w:pPr>
        <w:autoSpaceDE/>
        <w:autoSpaceDN/>
        <w:spacing w:line="0" w:lineRule="atLeast"/>
        <w:jc w:val="left"/>
        <w:rPr>
          <w:rFonts w:ascii="宋体"/>
          <w:b/>
          <w:color w:val="000000"/>
          <w:sz w:val="24"/>
          <w:szCs w:val="24"/>
        </w:rPr>
      </w:pPr>
      <w:r>
        <w:rPr>
          <w:rFonts w:ascii="宋体"/>
          <w:b/>
          <w:color w:val="000000"/>
          <w:sz w:val="24"/>
          <w:szCs w:val="24"/>
        </w:rPr>
        <w:t>*永久的な損傷を引き起こす可能性があるため、デバイスを過冷却または過熱の極端な温度に長時間さらすことは避けてください。</w:t>
      </w:r>
    </w:p>
    <w:p>
      <w:pPr>
        <w:autoSpaceDE/>
        <w:autoSpaceDN/>
        <w:spacing w:line="0" w:lineRule="atLeast"/>
        <w:jc w:val="left"/>
        <w:rPr>
          <w:rFonts w:ascii="宋体"/>
          <w:b/>
          <w:color w:val="000000"/>
          <w:sz w:val="24"/>
          <w:szCs w:val="24"/>
        </w:rPr>
      </w:pPr>
      <w:r>
        <w:rPr>
          <w:rFonts w:ascii="宋体"/>
          <w:b/>
          <w:color w:val="000000"/>
          <w:sz w:val="24"/>
          <w:szCs w:val="24"/>
        </w:rPr>
        <w:t>※ウォッチを装着したまま、お風呂に入れないのはなぜですか？</w:t>
      </w:r>
    </w:p>
    <w:p>
      <w:pPr>
        <w:autoSpaceDE/>
        <w:autoSpaceDN/>
        <w:spacing w:line="0" w:lineRule="atLeast"/>
        <w:jc w:val="left"/>
        <w:rPr>
          <w:rFonts w:ascii="宋体"/>
          <w:b/>
          <w:color w:val="000000"/>
          <w:sz w:val="24"/>
          <w:szCs w:val="24"/>
        </w:rPr>
      </w:pPr>
      <w:r>
        <w:rPr>
          <w:rFonts w:ascii="宋体"/>
          <w:b/>
          <w:color w:val="000000"/>
          <w:sz w:val="24"/>
          <w:szCs w:val="24"/>
        </w:rPr>
        <w:t>お風呂の温度は比較的高く、大量の水蒸気を生成します。水蒸気は気相状態で分子半径が小さく、スマートウォッチのハウジングの隙間から入り込みやすいです。温度が下がると、液体の水滴に再形成される恐れがあります。スマートウォッチの内部回路が短絡し回路基板が損傷し、製品が損傷するかもしれません。</w:t>
      </w:r>
    </w:p>
    <w:p>
      <w:pPr>
        <w:autoSpaceDE/>
        <w:autoSpaceDN/>
        <w:spacing w:line="0" w:lineRule="atLeast"/>
        <w:jc w:val="left"/>
        <w:rPr>
          <w:rFonts w:ascii="宋体"/>
          <w:b/>
          <w:color w:val="000000"/>
          <w:sz w:val="24"/>
          <w:szCs w:val="24"/>
        </w:rPr>
      </w:pPr>
      <w:r>
        <w:rPr>
          <w:rFonts w:ascii="宋体"/>
          <w:b/>
          <w:color w:val="000000"/>
          <w:sz w:val="24"/>
          <w:szCs w:val="24"/>
        </w:rPr>
        <w:t>*電源が入らない、電池残量が低い</w:t>
      </w:r>
    </w:p>
    <w:p>
      <w:pPr>
        <w:autoSpaceDE/>
        <w:autoSpaceDN/>
        <w:spacing w:line="0" w:lineRule="atLeast"/>
        <w:jc w:val="left"/>
        <w:rPr>
          <w:rFonts w:ascii="宋体"/>
          <w:b/>
          <w:color w:val="000000"/>
          <w:sz w:val="24"/>
          <w:szCs w:val="24"/>
        </w:rPr>
      </w:pPr>
      <w:r>
        <w:rPr>
          <w:rFonts w:ascii="宋体"/>
          <w:b/>
          <w:color w:val="000000"/>
          <w:sz w:val="24"/>
          <w:szCs w:val="24"/>
        </w:rPr>
        <w:t>電源が入らないスマートウォッチを受け取った場合は、製品の輸送中に衝突によりバッテリーのセイコーボードが保護されている可能性があるため、充電器を接続して作動させてください。</w:t>
      </w:r>
    </w:p>
    <w:p>
      <w:pPr>
        <w:autoSpaceDE/>
        <w:autoSpaceDN/>
        <w:spacing w:line="0" w:lineRule="atLeast"/>
        <w:jc w:val="left"/>
        <w:rPr>
          <w:rFonts w:ascii="宋体"/>
          <w:b/>
          <w:color w:val="000000"/>
          <w:sz w:val="24"/>
          <w:szCs w:val="24"/>
        </w:rPr>
      </w:pPr>
      <w:r>
        <w:rPr>
          <w:rFonts w:ascii="宋体"/>
          <w:b/>
          <w:color w:val="000000"/>
          <w:sz w:val="24"/>
          <w:szCs w:val="24"/>
        </w:rPr>
        <w:t>電池残量が少ない、またはスマートウォッチを長期間使用していないことにより電源が入らない場合は、充電ケーブルを接続して30分以上充電してからもう一度お試しください。</w:t>
      </w:r>
    </w:p>
    <w:p>
      <w:pPr>
        <w:autoSpaceDE/>
        <w:autoSpaceDN/>
        <w:rPr>
          <w:rFonts w:ascii="宋体"/>
          <w:color w:val="000000"/>
          <w:sz w:val="24"/>
          <w:szCs w:val="24"/>
        </w:rPr>
      </w:pPr>
    </w:p>
    <w:p>
      <w:pPr>
        <w:autoSpaceDE/>
        <w:autoSpaceDN/>
        <w:spacing w:line="0" w:lineRule="atLeast"/>
        <w:rPr>
          <w:rFonts w:ascii="宋体"/>
          <w:b/>
          <w:color w:val="000000"/>
          <w:sz w:val="24"/>
          <w:szCs w:val="24"/>
        </w:rPr>
      </w:pPr>
      <w:r>
        <w:rPr>
          <w:rFonts w:ascii="宋体"/>
          <w:b/>
          <w:color w:val="000000"/>
          <w:sz w:val="24"/>
          <w:szCs w:val="24"/>
        </w:rPr>
        <w:t>保証事項</w:t>
      </w:r>
    </w:p>
    <w:p>
      <w:pPr>
        <w:autoSpaceDE/>
        <w:autoSpaceDN/>
        <w:spacing w:line="0" w:lineRule="atLeast"/>
        <w:rPr>
          <w:rFonts w:ascii="宋体"/>
          <w:b/>
          <w:color w:val="000000"/>
          <w:sz w:val="24"/>
          <w:szCs w:val="24"/>
        </w:rPr>
      </w:pPr>
      <w:r>
        <w:rPr>
          <w:rFonts w:ascii="宋体"/>
          <w:b/>
          <w:color w:val="000000"/>
          <w:sz w:val="24"/>
          <w:szCs w:val="24"/>
        </w:rPr>
        <w:t>1.本製品の通常使用において、製造・材料・設計等に起因する製品の品質問題がある場合、購入日から、マザーボードは1年以内、電池と充電器は半年間で無償で保証されます。</w:t>
      </w:r>
    </w:p>
    <w:p>
      <w:pPr>
        <w:autoSpaceDE/>
        <w:autoSpaceDN/>
        <w:spacing w:line="0" w:lineRule="atLeast"/>
        <w:rPr>
          <w:rFonts w:ascii="宋体"/>
          <w:b/>
          <w:color w:val="000000"/>
          <w:sz w:val="24"/>
          <w:szCs w:val="24"/>
        </w:rPr>
      </w:pPr>
      <w:r>
        <w:rPr>
          <w:rFonts w:ascii="宋体"/>
          <w:b/>
          <w:color w:val="000000"/>
          <w:sz w:val="24"/>
          <w:szCs w:val="24"/>
        </w:rPr>
        <w:t>2.以下の人為的な要因により製品に故障をもたらす場合、無償保証の対象外となっております：</w:t>
      </w:r>
    </w:p>
    <w:p>
      <w:pPr>
        <w:autoSpaceDE/>
        <w:autoSpaceDN/>
        <w:spacing w:line="0" w:lineRule="atLeast"/>
        <w:rPr>
          <w:rFonts w:ascii="宋体"/>
          <w:b/>
          <w:color w:val="000000"/>
          <w:sz w:val="24"/>
          <w:szCs w:val="24"/>
        </w:rPr>
      </w:pPr>
      <w:r>
        <w:rPr>
          <w:rFonts w:ascii="宋体"/>
          <w:b/>
          <w:color w:val="000000"/>
          <w:sz w:val="24"/>
          <w:szCs w:val="24"/>
        </w:rPr>
        <w:t>1).ウォッチの不正な分解または改造による故障。</w:t>
      </w:r>
    </w:p>
    <w:p>
      <w:pPr>
        <w:autoSpaceDE/>
        <w:autoSpaceDN/>
        <w:spacing w:line="0" w:lineRule="atLeast"/>
        <w:rPr>
          <w:rFonts w:ascii="宋体"/>
          <w:b/>
          <w:color w:val="000000"/>
          <w:sz w:val="24"/>
          <w:szCs w:val="24"/>
        </w:rPr>
      </w:pPr>
      <w:r>
        <w:rPr>
          <w:rFonts w:ascii="宋体"/>
          <w:b/>
          <w:color w:val="000000"/>
          <w:sz w:val="24"/>
          <w:szCs w:val="24"/>
        </w:rPr>
        <w:t>2).2）使用中の偶発的な落下による故障。</w:t>
      </w:r>
    </w:p>
    <w:p>
      <w:pPr>
        <w:autoSpaceDE/>
        <w:autoSpaceDN/>
        <w:spacing w:line="0" w:lineRule="atLeast"/>
        <w:rPr>
          <w:rFonts w:ascii="宋体"/>
          <w:b/>
          <w:color w:val="000000"/>
          <w:sz w:val="24"/>
          <w:szCs w:val="24"/>
        </w:rPr>
      </w:pPr>
      <w:r>
        <w:rPr>
          <w:rFonts w:ascii="宋体"/>
          <w:b/>
          <w:color w:val="000000"/>
          <w:sz w:val="24"/>
          <w:szCs w:val="24"/>
        </w:rPr>
        <w:t>3).人為的損傷、誤用または第三者による誤用（ウォッチ内部の水、外力による割れ、傷、周辺部品の損傷など）。</w:t>
      </w:r>
    </w:p>
    <w:p>
      <w:pPr>
        <w:autoSpaceDE/>
        <w:autoSpaceDN/>
        <w:spacing w:line="0" w:lineRule="atLeast"/>
        <w:rPr>
          <w:rFonts w:ascii="宋体"/>
          <w:b/>
          <w:color w:val="000000"/>
          <w:sz w:val="24"/>
          <w:szCs w:val="24"/>
        </w:rPr>
      </w:pPr>
      <w:r>
        <w:rPr>
          <w:rFonts w:ascii="宋体"/>
          <w:b/>
          <w:color w:val="000000"/>
          <w:sz w:val="24"/>
          <w:szCs w:val="24"/>
        </w:rPr>
        <w:t>3.無料保証を請求する場合は、購入日と購入場所のスタンプが記載された保証書を提出してください。</w:t>
      </w:r>
    </w:p>
    <w:p>
      <w:pPr>
        <w:autoSpaceDE/>
        <w:autoSpaceDN/>
        <w:spacing w:line="0" w:lineRule="atLeast"/>
        <w:rPr>
          <w:rFonts w:ascii="宋体"/>
          <w:b/>
          <w:color w:val="000000"/>
          <w:sz w:val="24"/>
          <w:szCs w:val="24"/>
        </w:rPr>
      </w:pPr>
      <w:r>
        <w:rPr>
          <w:rFonts w:ascii="宋体"/>
          <w:b/>
          <w:color w:val="000000"/>
          <w:sz w:val="24"/>
          <w:szCs w:val="24"/>
        </w:rPr>
        <w:t>4.修理が必要な場合は、弊社または代理店までお持ちください。</w:t>
      </w:r>
    </w:p>
    <w:p>
      <w:pPr>
        <w:autoSpaceDE/>
        <w:autoSpaceDN/>
        <w:spacing w:line="0" w:lineRule="atLeast"/>
        <w:rPr>
          <w:rFonts w:ascii="宋体"/>
          <w:b/>
          <w:color w:val="000000"/>
          <w:sz w:val="24"/>
          <w:szCs w:val="24"/>
        </w:rPr>
      </w:pPr>
      <w:r>
        <w:rPr>
          <w:rFonts w:ascii="宋体"/>
          <w:b/>
          <w:color w:val="000000"/>
          <w:sz w:val="24"/>
          <w:szCs w:val="24"/>
        </w:rPr>
        <w:t>5.製品機能はすべて、物理的なオブジェクトに基づいています。</w:t>
      </w:r>
    </w:p>
    <w:p>
      <w:pPr>
        <w:autoSpaceDE/>
        <w:autoSpaceDN/>
        <w:spacing w:line="0" w:lineRule="atLeast"/>
        <w:rPr>
          <w:rFonts w:ascii="宋体"/>
          <w:b/>
          <w:sz w:val="24"/>
          <w:szCs w:val="24"/>
        </w:rPr>
      </w:pPr>
    </w:p>
    <w:p>
      <w:pPr>
        <w:autoSpaceDE/>
        <w:autoSpaceDN/>
        <w:spacing w:line="0" w:lineRule="atLeast"/>
        <w:rPr>
          <w:rFonts w:ascii="宋体"/>
          <w:b/>
          <w:sz w:val="24"/>
          <w:szCs w:val="24"/>
        </w:rPr>
      </w:pPr>
      <w:r>
        <w:rPr>
          <w:rFonts w:ascii="宋体"/>
          <w:b/>
          <w:sz w:val="24"/>
          <w:szCs w:val="24"/>
        </w:rPr>
        <w:t>購入日：</w:t>
      </w:r>
    </w:p>
    <w:p>
      <w:pPr>
        <w:autoSpaceDE/>
        <w:autoSpaceDN/>
        <w:spacing w:line="0" w:lineRule="atLeast"/>
        <w:rPr>
          <w:rFonts w:ascii="宋体"/>
          <w:b/>
          <w:sz w:val="24"/>
          <w:szCs w:val="24"/>
        </w:rPr>
      </w:pPr>
      <w:r>
        <w:rPr>
          <w:rFonts w:ascii="宋体"/>
          <w:b/>
          <w:sz w:val="24"/>
          <w:szCs w:val="24"/>
        </w:rPr>
        <w:t>IMEIコード：</w:t>
      </w:r>
    </w:p>
    <w:p>
      <w:pPr>
        <w:autoSpaceDE/>
        <w:autoSpaceDN/>
        <w:spacing w:line="0" w:lineRule="atLeast"/>
        <w:rPr>
          <w:rFonts w:ascii="宋体"/>
          <w:b/>
          <w:sz w:val="24"/>
          <w:szCs w:val="24"/>
        </w:rPr>
      </w:pPr>
      <w:r>
        <w:rPr>
          <w:rFonts w:ascii="宋体"/>
          <w:b/>
          <w:sz w:val="24"/>
          <w:szCs w:val="24"/>
        </w:rPr>
        <w:t>購入先：</w:t>
      </w:r>
    </w:p>
    <w:p>
      <w:pPr>
        <w:autoSpaceDE/>
        <w:autoSpaceDN/>
        <w:spacing w:line="0" w:lineRule="atLeast"/>
        <w:rPr>
          <w:rFonts w:ascii="宋体"/>
          <w:b/>
          <w:sz w:val="24"/>
          <w:szCs w:val="24"/>
        </w:rPr>
      </w:pPr>
      <w:r>
        <w:rPr>
          <w:rFonts w:ascii="宋体"/>
          <w:b/>
          <w:sz w:val="24"/>
          <w:szCs w:val="24"/>
        </w:rPr>
        <w:t>お客様の署名：　　</w:t>
      </w:r>
    </w:p>
    <w:p>
      <w:pPr>
        <w:autoSpaceDE/>
        <w:autoSpaceDN/>
        <w:spacing w:line="0" w:lineRule="atLeast"/>
        <w:rPr>
          <w:rFonts w:ascii="宋体"/>
          <w:b/>
          <w:sz w:val="24"/>
          <w:szCs w:val="24"/>
        </w:rPr>
      </w:pPr>
      <w:r>
        <w:rPr>
          <w:rFonts w:ascii="宋体"/>
          <w:b/>
          <w:sz w:val="24"/>
          <w:szCs w:val="24"/>
        </w:rPr>
        <w:t>店員署名：　　</w:t>
      </w:r>
    </w:p>
    <w:p>
      <w:pPr>
        <w:autoSpaceDE/>
        <w:autoSpaceDN/>
        <w:spacing w:line="0" w:lineRule="atLeast"/>
        <w:rPr>
          <w:rFonts w:ascii="宋体"/>
        </w:rPr>
      </w:pPr>
      <w:r>
        <w:rPr>
          <w:rFonts w:ascii="宋体"/>
          <w:b/>
          <w:sz w:val="24"/>
          <w:szCs w:val="24"/>
        </w:rPr>
        <w:t>店舗印：</w:t>
      </w:r>
    </w:p>
    <w:sectPr>
      <w:pgSz w:w="11906" w:h="16838"/>
      <w:pgMar w:top="1440" w:right="1800" w:bottom="1440" w:left="1800" w:header="851" w:footer="992" w:gutter="0"/>
      <w:cols w:space="720" w:num="1"/>
      <w:docGrid w:type="lines" w:linePitch="312"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compat>
    <w:balanceSingleByteDoubleByteWidth/>
    <w:useFELayout/>
    <w:compatSetting w:name="compatibilityMode" w:uri="http://schemas.microsoft.com/office/word" w:val="12"/>
  </w:compat>
  <w:rsids>
    <w:rsidRoot w:val="00227AD4"/>
    <w:rsid w:val="00227AD4"/>
    <w:rsid w:val="006418F8"/>
    <w:rsid w:val="00726270"/>
    <w:rsid w:val="00ED182F"/>
    <w:rsid w:val="15001FC9"/>
    <w:rsid w:val="1DA71A64"/>
    <w:rsid w:val="392C0F3A"/>
    <w:rsid w:val="4C247451"/>
    <w:rsid w:val="60167483"/>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jc w:val="both"/>
    </w:pPr>
    <w:rPr>
      <w:rFonts w:ascii="Calibri" w:hAnsi="宋体" w:eastAsia="宋体" w:cs="宋体"/>
      <w:sz w:val="21"/>
      <w:szCs w:val="21"/>
      <w:lang w:val="en-US" w:eastAsia="zh-CN" w:bidi="ar-SA"/>
    </w:rPr>
  </w:style>
  <w:style w:type="paragraph" w:styleId="2">
    <w:name w:val="heading 2"/>
    <w:basedOn w:val="1"/>
    <w:next w:val="1"/>
    <w:qFormat/>
    <w:uiPriority w:val="8"/>
    <w:pPr>
      <w:outlineLvl w:val="1"/>
    </w:p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8">
    <w:name w:val="No Spacing"/>
    <w:next w:val="1"/>
    <w:qFormat/>
    <w:uiPriority w:val="5"/>
    <w:pPr>
      <w:jc w:val="both"/>
    </w:pPr>
    <w:rPr>
      <w:rFonts w:asciiTheme="minorHAnsi" w:hAnsiTheme="minorHAnsi" w:eastAsiaTheme="minorEastAsia" w:cstheme="minorBidi"/>
      <w:sz w:val="21"/>
      <w:szCs w:val="21"/>
      <w:lang w:val="en-US" w:eastAsia="zh-CN" w:bidi="ar-SA"/>
    </w:rPr>
  </w:style>
  <w:style w:type="character" w:customStyle="1" w:styleId="9">
    <w:name w:val="页眉 Char"/>
    <w:basedOn w:val="7"/>
    <w:link w:val="5"/>
    <w:qFormat/>
    <w:uiPriority w:val="0"/>
    <w:rPr>
      <w:rFonts w:ascii="Calibri" w:hAnsi="宋体" w:eastAsia="宋体" w:cs="宋体"/>
      <w:sz w:val="18"/>
      <w:szCs w:val="18"/>
    </w:rPr>
  </w:style>
  <w:style w:type="character" w:customStyle="1" w:styleId="10">
    <w:name w:val="页脚 Char"/>
    <w:basedOn w:val="7"/>
    <w:link w:val="4"/>
    <w:uiPriority w:val="0"/>
    <w:rPr>
      <w:rFonts w:ascii="Calibri" w:hAnsi="宋体" w:eastAsia="宋体" w:cs="宋体"/>
      <w:sz w:val="18"/>
      <w:szCs w:val="18"/>
    </w:rPr>
  </w:style>
  <w:style w:type="character" w:customStyle="1" w:styleId="11">
    <w:name w:val="批注框文本 Char"/>
    <w:basedOn w:val="7"/>
    <w:link w:val="3"/>
    <w:qFormat/>
    <w:uiPriority w:val="0"/>
    <w:rPr>
      <w:rFonts w:ascii="Calibri"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972</Words>
  <Characters>5547</Characters>
  <Lines>46</Lines>
  <Paragraphs>13</Paragraphs>
  <TotalTime>4</TotalTime>
  <ScaleCrop>false</ScaleCrop>
  <LinksUpToDate>false</LinksUpToDate>
  <CharactersWithSpaces>6506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2021-06-28T11:23:00Z</dcterms:created>
  <dc:creator>49034</dc:creator>
  <cp:lastModifiedBy>D+T</cp:lastModifiedBy>
  <dcterms:modified xsi:type="dcterms:W3CDTF">2021-09-03T10:47:49Z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DE346131F92F4E17A9DB58E2F788AB17</vt:lpwstr>
  </property>
</Properties>
</file>